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A5373" w14:textId="77777777" w:rsidR="00EC6467" w:rsidRDefault="005A5D38">
      <w:pPr>
        <w:pStyle w:val="Title"/>
        <w:ind w:left="0"/>
      </w:pPr>
      <w:r>
        <w:rPr>
          <w:noProof/>
        </w:rPr>
        <mc:AlternateContent>
          <mc:Choice Requires="wps">
            <w:drawing>
              <wp:inline distT="0" distB="0" distL="0" distR="0" wp14:anchorId="2182660F" wp14:editId="22921F93">
                <wp:extent cx="314325" cy="314325"/>
                <wp:effectExtent l="0" t="0" r="0" b="0"/>
                <wp:docPr id="18" name="Rectangle 18"/>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14:paraId="05E6F8DA" w14:textId="77777777" w:rsidR="00EC6467" w:rsidRDefault="00EC6467">
                            <w:pPr>
                              <w:textDirection w:val="btLr"/>
                            </w:pPr>
                          </w:p>
                        </w:txbxContent>
                      </wps:txbx>
                      <wps:bodyPr spcFirstLastPara="1" wrap="square" lIns="91425" tIns="91425" rIns="91425" bIns="91425" anchor="ctr" anchorCtr="0">
                        <a:noAutofit/>
                      </wps:bodyPr>
                    </wps:wsp>
                  </a:graphicData>
                </a:graphic>
              </wp:inline>
            </w:drawing>
          </mc:Choice>
          <mc:Fallback>
            <w:pict>
              <v:rect w14:anchorId="2182660F" id="Rectangle 18" o:spid="_x0000_s1026" style="width:24.7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" filled="f" stroked="f">
                <v:textbox inset="2.53958mm,2.53958mm,2.53958mm,2.53958mm">
                  <w:txbxContent>
                    <w:p w14:paraId="05E6F8DA" w14:textId="77777777" w:rsidR="00EC6467" w:rsidRDefault="00EC6467">
                      <w:pPr>
                        <w:textDirection w:val="btLr"/>
                      </w:pPr>
                    </w:p>
                  </w:txbxContent>
                </v:textbox>
                <w10:anchorlock/>
              </v:rect>
            </w:pict>
          </mc:Fallback>
        </mc:AlternateContent>
      </w:r>
      <w:r>
        <w:rPr>
          <w:b w:val="0"/>
          <w:noProof/>
          <w:sz w:val="20"/>
          <w:szCs w:val="20"/>
        </w:rPr>
        <w:drawing>
          <wp:inline distT="114300" distB="114300" distL="114300" distR="114300" wp14:anchorId="5AD200E0" wp14:editId="45786D3D">
            <wp:extent cx="3390900" cy="581025"/>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390900" cy="581025"/>
                    </a:xfrm>
                    <a:prstGeom prst="rect">
                      <a:avLst/>
                    </a:prstGeom>
                    <a:ln/>
                  </pic:spPr>
                </pic:pic>
              </a:graphicData>
            </a:graphic>
          </wp:inline>
        </w:drawing>
      </w:r>
    </w:p>
    <w:p w14:paraId="3A193EE9" w14:textId="3712A396" w:rsidR="00FE4C83" w:rsidRPr="00FE4C83" w:rsidRDefault="00FE4C83">
      <w:pPr>
        <w:pStyle w:val="Heading1"/>
        <w:spacing w:before="25" w:line="235" w:lineRule="auto"/>
        <w:ind w:left="2631" w:right="4382"/>
        <w:jc w:val="center"/>
        <w:rPr>
          <w:sz w:val="26"/>
          <w:szCs w:val="26"/>
          <w:lang w:val="es-CO"/>
        </w:rPr>
      </w:pPr>
      <w:r w:rsidRPr="00FE4C83">
        <w:rPr>
          <w:sz w:val="26"/>
          <w:szCs w:val="26"/>
          <w:lang w:val="es-CO"/>
        </w:rPr>
        <w:t>ÁREA DE DESARROLLO DE L</w:t>
      </w:r>
      <w:r w:rsidR="00474487">
        <w:rPr>
          <w:sz w:val="26"/>
          <w:szCs w:val="26"/>
          <w:lang w:val="es-CO"/>
        </w:rPr>
        <w:t xml:space="preserve">A </w:t>
      </w:r>
      <w:r w:rsidRPr="00FE4C83">
        <w:rPr>
          <w:sz w:val="26"/>
          <w:szCs w:val="26"/>
          <w:lang w:val="es-CO"/>
        </w:rPr>
        <w:t>FUERZA LABORAL DE LA GRAN RHODE ISLAND</w:t>
      </w:r>
    </w:p>
    <w:p w14:paraId="3CE6CC7F" w14:textId="77777777" w:rsidR="00CF69FC" w:rsidRPr="00CF69FC" w:rsidRDefault="00CF69FC" w:rsidP="00CF69FC">
      <w:pPr>
        <w:widowControl/>
        <w:autoSpaceDE w:val="0"/>
        <w:autoSpaceDN w:val="0"/>
        <w:adjustRightInd w:val="0"/>
        <w:jc w:val="center"/>
        <w:rPr>
          <w:rFonts w:ascii="Arial-BoldMT" w:hAnsi="Arial-BoldMT" w:cs="Arial-BoldMT"/>
          <w:b/>
          <w:bCs/>
          <w:sz w:val="20"/>
          <w:szCs w:val="20"/>
          <w:lang w:val="es-CO"/>
        </w:rPr>
      </w:pPr>
      <w:r w:rsidRPr="00CF69FC">
        <w:rPr>
          <w:rFonts w:ascii="Arial-BoldMT" w:hAnsi="Arial-BoldMT" w:cs="Arial-BoldMT"/>
          <w:b/>
          <w:bCs/>
          <w:sz w:val="20"/>
          <w:szCs w:val="20"/>
          <w:lang w:val="es-CO"/>
        </w:rPr>
        <w:t>Procedimientos para presentar quejas/denuncias con</w:t>
      </w:r>
    </w:p>
    <w:p w14:paraId="7D3FFBE0" w14:textId="77777777" w:rsidR="00CF69FC" w:rsidRPr="00CF69FC" w:rsidRDefault="00CF69FC" w:rsidP="00CF69FC">
      <w:pPr>
        <w:widowControl/>
        <w:autoSpaceDE w:val="0"/>
        <w:autoSpaceDN w:val="0"/>
        <w:adjustRightInd w:val="0"/>
        <w:jc w:val="center"/>
        <w:rPr>
          <w:rFonts w:ascii="Arial-BoldMT" w:hAnsi="Arial-BoldMT" w:cs="Arial-BoldMT"/>
          <w:b/>
          <w:bCs/>
          <w:sz w:val="20"/>
          <w:szCs w:val="20"/>
          <w:lang w:val="es-CO"/>
        </w:rPr>
      </w:pPr>
      <w:r w:rsidRPr="00CF69FC">
        <w:rPr>
          <w:rFonts w:ascii="Arial-BoldMT" w:hAnsi="Arial-BoldMT" w:cs="Arial-BoldMT"/>
          <w:b/>
          <w:bCs/>
          <w:sz w:val="20"/>
          <w:szCs w:val="20"/>
          <w:lang w:val="es-CO"/>
        </w:rPr>
        <w:t>respecto a la Ley de Oportunidades e Innovación de la</w:t>
      </w:r>
    </w:p>
    <w:p w14:paraId="25E134C5" w14:textId="1AAEB51E" w:rsidR="00CA294C" w:rsidRDefault="00CF69FC" w:rsidP="00CF69FC">
      <w:pPr>
        <w:pStyle w:val="Heading1"/>
        <w:spacing w:before="25" w:line="235" w:lineRule="auto"/>
        <w:ind w:left="2631" w:right="4382"/>
        <w:jc w:val="center"/>
        <w:rPr>
          <w:rFonts w:ascii="Arial-BoldMT" w:hAnsi="Arial-BoldMT" w:cs="Arial-BoldMT"/>
          <w:b w:val="0"/>
          <w:bCs w:val="0"/>
          <w:lang w:val="es-CO"/>
        </w:rPr>
      </w:pPr>
      <w:r w:rsidRPr="00CF69FC">
        <w:rPr>
          <w:rFonts w:ascii="Arial-BoldMT" w:hAnsi="Arial-BoldMT" w:cs="Arial-BoldMT"/>
          <w:lang w:val="es-CO"/>
        </w:rPr>
        <w:t>Fuerza Laboral (WIOA)</w:t>
      </w:r>
    </w:p>
    <w:p w14:paraId="65489CB2" w14:textId="77777777" w:rsidR="00AD221A" w:rsidRPr="000B6CD1" w:rsidRDefault="00AD221A" w:rsidP="00E03F54">
      <w:pPr>
        <w:spacing w:before="163" w:line="261" w:lineRule="auto"/>
        <w:ind w:left="108"/>
        <w:jc w:val="both"/>
        <w:rPr>
          <w:color w:val="000000"/>
          <w:sz w:val="18"/>
          <w:szCs w:val="18"/>
          <w:lang w:val="es-CO"/>
        </w:rPr>
      </w:pPr>
      <w:r w:rsidRPr="000B6CD1">
        <w:rPr>
          <w:color w:val="000000"/>
          <w:sz w:val="18"/>
          <w:szCs w:val="18"/>
          <w:lang w:val="es-CO"/>
        </w:rPr>
        <w:t xml:space="preserve">Los aplicantes y participantes del programa WIOA, incluidos los aplicantes de empleo y los empleados, tienen derecho a participar en el proceso de quejas para resolver disputas. Las quejas y denuncias de los participantes y otras partes interesadas afectadas por el Sistema de Desarrollo de la Fuerza Laboral local, incluidos los socios de </w:t>
      </w:r>
      <w:proofErr w:type="spellStart"/>
      <w:r w:rsidRPr="000B6CD1">
        <w:rPr>
          <w:color w:val="000000"/>
          <w:sz w:val="18"/>
          <w:szCs w:val="18"/>
          <w:lang w:val="es-CO"/>
        </w:rPr>
        <w:t>One</w:t>
      </w:r>
      <w:proofErr w:type="spellEnd"/>
      <w:r w:rsidRPr="000B6CD1">
        <w:rPr>
          <w:color w:val="000000"/>
          <w:sz w:val="18"/>
          <w:szCs w:val="18"/>
          <w:lang w:val="es-CO"/>
        </w:rPr>
        <w:t>-Stop y los proveedores de servicios, pueden presentar una queja/denuncia. Las personas que participan en investigaciones de quejas están protegidas contra represalias y se les permite tener traductores, intérpretes, lectores y/o un representante de su elección durante el proceso de quejas. Según la Sección 181 de la Ley de Oportunidades e Innovación de la Fuerza Laboral (WIOA), la Junta de la Fuerza Laboral para el Área de Desarrollo de la Fuerza Laboral de la Gran Rhode Island proporciona el siguiente procedimiento que se describe a continuación para registrar quejas/denuncias:</w:t>
      </w:r>
    </w:p>
    <w:p w14:paraId="561673E0" w14:textId="77777777" w:rsidR="004F0666" w:rsidRPr="000B6CD1" w:rsidRDefault="004F0666" w:rsidP="00E03F54">
      <w:pPr>
        <w:pBdr>
          <w:top w:val="nil"/>
          <w:left w:val="nil"/>
          <w:bottom w:val="nil"/>
          <w:right w:val="nil"/>
          <w:between w:val="nil"/>
        </w:pBdr>
        <w:spacing w:before="156" w:line="259" w:lineRule="auto"/>
        <w:ind w:left="108" w:right="137"/>
        <w:jc w:val="both"/>
        <w:rPr>
          <w:b/>
          <w:bCs/>
          <w:sz w:val="18"/>
          <w:szCs w:val="18"/>
          <w:lang w:val="es-CO"/>
        </w:rPr>
      </w:pPr>
      <w:r w:rsidRPr="000B6CD1">
        <w:rPr>
          <w:b/>
          <w:sz w:val="18"/>
          <w:szCs w:val="18"/>
          <w:lang w:val="es-CO"/>
        </w:rPr>
        <w:t xml:space="preserve">Las quejas/denuncias deben presentarse por escrito dentro de un (1) año después de que ocurrió la presunta violación. </w:t>
      </w:r>
      <w:r w:rsidRPr="000B6CD1">
        <w:rPr>
          <w:sz w:val="18"/>
          <w:szCs w:val="18"/>
          <w:lang w:val="es-CO"/>
        </w:rPr>
        <w:t>Se debe tomar una decisión dentro de los 60 días a partir de la fecha en que se presenta la queja/denuncia</w:t>
      </w:r>
      <w:r w:rsidRPr="000B6CD1">
        <w:rPr>
          <w:b/>
          <w:bCs/>
          <w:sz w:val="18"/>
          <w:szCs w:val="18"/>
          <w:lang w:val="es-CO"/>
        </w:rPr>
        <w:t>.</w:t>
      </w:r>
    </w:p>
    <w:p w14:paraId="6BF26743" w14:textId="77777777" w:rsidR="00DF2F7D" w:rsidRPr="000B6CD1" w:rsidRDefault="00DF2F7D" w:rsidP="00DF2F7D">
      <w:pPr>
        <w:widowControl/>
        <w:autoSpaceDE w:val="0"/>
        <w:autoSpaceDN w:val="0"/>
        <w:adjustRightInd w:val="0"/>
        <w:rPr>
          <w:rFonts w:ascii="ArialMT" w:eastAsia="Calibri" w:hAnsi="ArialMT" w:cs="ArialMT"/>
          <w:sz w:val="18"/>
          <w:szCs w:val="18"/>
          <w:lang w:val="es-CO"/>
          <w14:ligatures w14:val="standardContextual"/>
        </w:rPr>
      </w:pPr>
    </w:p>
    <w:p w14:paraId="5C0784D0" w14:textId="414DBC50" w:rsidR="00DF2F7D" w:rsidRPr="000B6CD1" w:rsidRDefault="00DF2F7D" w:rsidP="00E03F54">
      <w:pPr>
        <w:widowControl/>
        <w:autoSpaceDE w:val="0"/>
        <w:autoSpaceDN w:val="0"/>
        <w:adjustRightInd w:val="0"/>
        <w:jc w:val="both"/>
        <w:rPr>
          <w:rFonts w:ascii="ArialMT" w:eastAsia="Calibri" w:hAnsi="ArialMT" w:cs="ArialMT"/>
          <w:sz w:val="18"/>
          <w:szCs w:val="18"/>
          <w:lang w:val="es-CO"/>
          <w14:ligatures w14:val="standardContextual"/>
        </w:rPr>
      </w:pPr>
      <w:r w:rsidRPr="000B6CD1">
        <w:rPr>
          <w:rFonts w:ascii="ArialMT" w:eastAsia="Calibri" w:hAnsi="ArialMT" w:cs="ArialMT"/>
          <w:sz w:val="18"/>
          <w:szCs w:val="18"/>
          <w:lang w:val="es-CO"/>
          <w14:ligatures w14:val="standardContextual"/>
        </w:rPr>
        <w:t xml:space="preserve">Las quejas/denuncias presentadas ante la Junta de la Fuerza Laboral para el Área de Desarrollo de la Fuerza Laboral de la Gran Rhode Island se reconocerán dentro de 5 días hábiles. La Junta puede ofrecer la oportunidad de ofrecer resolver los problemas de manera informal. Si cualquiera de las partes de la queja rechaza la resolución informal; La Junta programará una audiencia dentro de 15 días hábiles con el demandante/querellante y su representante, cuando corresponda, para intentar resolver el asunto. El </w:t>
      </w:r>
      <w:r w:rsidR="00E03F54" w:rsidRPr="000B6CD1">
        <w:rPr>
          <w:rFonts w:ascii="ArialMT" w:eastAsia="Calibri" w:hAnsi="ArialMT" w:cs="ArialMT"/>
          <w:sz w:val="18"/>
          <w:szCs w:val="18"/>
          <w:lang w:val="es-CO"/>
          <w14:ligatures w14:val="standardContextual"/>
        </w:rPr>
        <w:t>director ejecutivo</w:t>
      </w:r>
      <w:r w:rsidRPr="000B6CD1">
        <w:rPr>
          <w:rFonts w:ascii="ArialMT" w:eastAsia="Calibri" w:hAnsi="ArialMT" w:cs="ArialMT"/>
          <w:sz w:val="18"/>
          <w:szCs w:val="18"/>
          <w:lang w:val="es-CO"/>
          <w14:ligatures w14:val="standardContextual"/>
        </w:rPr>
        <w:t xml:space="preserve"> de la Junta emitirá una decisión por escrito dentro de 30 días. Los reclamantes/querellantes que no reciban una decisión de la Junta dentro de los 30 días o que reciban una decisión adversa pueden presentar una apelación a nivel estatal.</w:t>
      </w:r>
    </w:p>
    <w:p w14:paraId="3FDF8FF6" w14:textId="77777777" w:rsidR="00EC6467" w:rsidRPr="000B6CD1" w:rsidRDefault="00EC6467">
      <w:pPr>
        <w:pBdr>
          <w:top w:val="nil"/>
          <w:left w:val="nil"/>
          <w:bottom w:val="nil"/>
          <w:right w:val="nil"/>
          <w:between w:val="nil"/>
        </w:pBdr>
        <w:spacing w:before="4"/>
        <w:rPr>
          <w:color w:val="000000"/>
          <w:sz w:val="18"/>
          <w:szCs w:val="18"/>
          <w:lang w:val="es-CO"/>
        </w:rPr>
      </w:pPr>
    </w:p>
    <w:p w14:paraId="7EA29BF7" w14:textId="2EE8738C" w:rsidR="00EC6467" w:rsidRPr="000B6CD1" w:rsidRDefault="00352731">
      <w:pPr>
        <w:numPr>
          <w:ilvl w:val="0"/>
          <w:numId w:val="1"/>
        </w:numPr>
        <w:pBdr>
          <w:top w:val="nil"/>
          <w:left w:val="nil"/>
          <w:bottom w:val="nil"/>
          <w:right w:val="nil"/>
          <w:between w:val="nil"/>
        </w:pBdr>
        <w:tabs>
          <w:tab w:val="left" w:pos="469"/>
        </w:tabs>
        <w:ind w:hanging="361"/>
        <w:rPr>
          <w:color w:val="000000"/>
          <w:sz w:val="18"/>
          <w:szCs w:val="18"/>
          <w:lang w:val="es-CO"/>
        </w:rPr>
      </w:pPr>
      <w:r w:rsidRPr="000B6CD1">
        <w:rPr>
          <w:rFonts w:ascii="ArialMT" w:hAnsi="ArialMT" w:cs="ArialMT"/>
          <w:sz w:val="18"/>
          <w:szCs w:val="18"/>
          <w:lang w:val="es-CO"/>
        </w:rPr>
        <w:t>Las quejas/denuncias deben presentarse dentro de un año de la presunta violación</w:t>
      </w:r>
      <w:r w:rsidRPr="000B6CD1">
        <w:rPr>
          <w:color w:val="000000"/>
          <w:sz w:val="18"/>
          <w:szCs w:val="18"/>
          <w:lang w:val="es-CO"/>
        </w:rPr>
        <w:t>.</w:t>
      </w:r>
    </w:p>
    <w:p w14:paraId="3F465D7F" w14:textId="6B7CD446" w:rsidR="00EC6467" w:rsidRPr="000B6CD1" w:rsidRDefault="001D7B1A">
      <w:pPr>
        <w:numPr>
          <w:ilvl w:val="0"/>
          <w:numId w:val="1"/>
        </w:numPr>
        <w:pBdr>
          <w:top w:val="nil"/>
          <w:left w:val="nil"/>
          <w:bottom w:val="nil"/>
          <w:right w:val="nil"/>
          <w:between w:val="nil"/>
        </w:pBdr>
        <w:tabs>
          <w:tab w:val="left" w:pos="469"/>
        </w:tabs>
        <w:spacing w:before="114"/>
        <w:ind w:hanging="361"/>
        <w:rPr>
          <w:color w:val="000000"/>
          <w:sz w:val="18"/>
          <w:szCs w:val="18"/>
          <w:lang w:val="es-CO"/>
        </w:rPr>
      </w:pPr>
      <w:r w:rsidRPr="000B6CD1">
        <w:rPr>
          <w:rFonts w:ascii="ArialMT" w:hAnsi="ArialMT" w:cs="ArialMT"/>
          <w:sz w:val="18"/>
          <w:szCs w:val="18"/>
          <w:lang w:val="es-CO"/>
        </w:rPr>
        <w:t xml:space="preserve">Las quejas/denuncias deberán realizarse por escrito y </w:t>
      </w:r>
      <w:r w:rsidR="006A1A13" w:rsidRPr="000B6CD1">
        <w:rPr>
          <w:rFonts w:ascii="ArialMT" w:hAnsi="ArialMT" w:cs="ArialMT"/>
          <w:sz w:val="18"/>
          <w:szCs w:val="18"/>
          <w:lang w:val="es-CO"/>
        </w:rPr>
        <w:t xml:space="preserve">deberán </w:t>
      </w:r>
      <w:r w:rsidRPr="000B6CD1">
        <w:rPr>
          <w:rFonts w:ascii="ArialMT" w:hAnsi="ArialMT" w:cs="ArialMT"/>
          <w:sz w:val="18"/>
          <w:szCs w:val="18"/>
          <w:lang w:val="es-CO"/>
        </w:rPr>
        <w:t>conte</w:t>
      </w:r>
      <w:r w:rsidR="006A1A13" w:rsidRPr="000B6CD1">
        <w:rPr>
          <w:rFonts w:ascii="ArialMT" w:hAnsi="ArialMT" w:cs="ArialMT"/>
          <w:sz w:val="18"/>
          <w:szCs w:val="18"/>
          <w:lang w:val="es-CO"/>
        </w:rPr>
        <w:t>ner</w:t>
      </w:r>
      <w:r w:rsidRPr="000B6CD1">
        <w:rPr>
          <w:rFonts w:ascii="ArialMT" w:hAnsi="ArialMT" w:cs="ArialMT"/>
          <w:sz w:val="18"/>
          <w:szCs w:val="18"/>
          <w:lang w:val="es-CO"/>
        </w:rPr>
        <w:t xml:space="preserve"> la siguiente información:</w:t>
      </w:r>
    </w:p>
    <w:p w14:paraId="097DBA44" w14:textId="627B2420" w:rsidR="00EC6467" w:rsidRPr="000B6CD1" w:rsidRDefault="003C019A">
      <w:pPr>
        <w:numPr>
          <w:ilvl w:val="1"/>
          <w:numId w:val="1"/>
        </w:numPr>
        <w:pBdr>
          <w:top w:val="nil"/>
          <w:left w:val="nil"/>
          <w:bottom w:val="nil"/>
          <w:right w:val="nil"/>
          <w:between w:val="nil"/>
        </w:pBdr>
        <w:tabs>
          <w:tab w:val="left" w:pos="1192"/>
        </w:tabs>
        <w:spacing w:before="115" w:line="228" w:lineRule="auto"/>
        <w:ind w:hanging="360"/>
        <w:rPr>
          <w:color w:val="000000"/>
          <w:sz w:val="18"/>
          <w:szCs w:val="18"/>
          <w:lang w:val="es-CO"/>
        </w:rPr>
      </w:pPr>
      <w:r w:rsidRPr="000B6CD1">
        <w:rPr>
          <w:rFonts w:ascii="ArialMT" w:hAnsi="ArialMT" w:cs="ArialMT"/>
          <w:sz w:val="18"/>
          <w:szCs w:val="18"/>
          <w:lang w:val="es-CO"/>
        </w:rPr>
        <w:t>El nombre completo, dirección y número de teléfono de la persona que presenta la queja o denuncia</w:t>
      </w:r>
      <w:r w:rsidRPr="000B6CD1">
        <w:rPr>
          <w:color w:val="000000"/>
          <w:sz w:val="18"/>
          <w:szCs w:val="18"/>
          <w:lang w:val="es-CO"/>
        </w:rPr>
        <w:t>;</w:t>
      </w:r>
    </w:p>
    <w:p w14:paraId="60989ECE" w14:textId="396A005C" w:rsidR="0071688E" w:rsidRPr="000B6CD1" w:rsidRDefault="0071688E">
      <w:pPr>
        <w:numPr>
          <w:ilvl w:val="1"/>
          <w:numId w:val="1"/>
        </w:numPr>
        <w:pBdr>
          <w:top w:val="nil"/>
          <w:left w:val="nil"/>
          <w:bottom w:val="nil"/>
          <w:right w:val="nil"/>
          <w:between w:val="nil"/>
        </w:pBdr>
        <w:tabs>
          <w:tab w:val="left" w:pos="1191"/>
          <w:tab w:val="left" w:pos="1192"/>
        </w:tabs>
        <w:spacing w:line="227" w:lineRule="auto"/>
        <w:ind w:hanging="360"/>
        <w:rPr>
          <w:color w:val="000000"/>
          <w:sz w:val="18"/>
          <w:szCs w:val="18"/>
          <w:lang w:val="es-CO"/>
        </w:rPr>
      </w:pPr>
      <w:r w:rsidRPr="000B6CD1">
        <w:rPr>
          <w:color w:val="000000"/>
          <w:sz w:val="18"/>
          <w:szCs w:val="18"/>
          <w:lang w:val="es-CO"/>
        </w:rPr>
        <w:t>Una descripción de su queja/denuncia</w:t>
      </w:r>
    </w:p>
    <w:p w14:paraId="6B9D55E4" w14:textId="77777777" w:rsidR="004E6315" w:rsidRPr="000B6CD1" w:rsidRDefault="004E6315">
      <w:pPr>
        <w:numPr>
          <w:ilvl w:val="1"/>
          <w:numId w:val="1"/>
        </w:numPr>
        <w:pBdr>
          <w:top w:val="nil"/>
          <w:left w:val="nil"/>
          <w:bottom w:val="nil"/>
          <w:right w:val="nil"/>
          <w:between w:val="nil"/>
        </w:pBdr>
        <w:tabs>
          <w:tab w:val="left" w:pos="1192"/>
        </w:tabs>
        <w:spacing w:line="227" w:lineRule="auto"/>
        <w:ind w:hanging="360"/>
        <w:rPr>
          <w:color w:val="000000"/>
          <w:sz w:val="18"/>
          <w:szCs w:val="18"/>
          <w:lang w:val="es-CO"/>
        </w:rPr>
      </w:pPr>
      <w:r w:rsidRPr="000B6CD1">
        <w:rPr>
          <w:color w:val="000000"/>
          <w:sz w:val="18"/>
          <w:szCs w:val="18"/>
          <w:lang w:val="es-CO"/>
        </w:rPr>
        <w:t>Las regulaciones o políticas violadas, si se conocen;</w:t>
      </w:r>
    </w:p>
    <w:p w14:paraId="4E31D5A0" w14:textId="2DBED237" w:rsidR="0065604C" w:rsidRPr="000B6CD1" w:rsidRDefault="00892D41">
      <w:pPr>
        <w:numPr>
          <w:ilvl w:val="1"/>
          <w:numId w:val="1"/>
        </w:numPr>
        <w:pBdr>
          <w:top w:val="nil"/>
          <w:left w:val="nil"/>
          <w:bottom w:val="nil"/>
          <w:right w:val="nil"/>
          <w:between w:val="nil"/>
        </w:pBdr>
        <w:tabs>
          <w:tab w:val="left" w:pos="1192"/>
        </w:tabs>
        <w:spacing w:line="229" w:lineRule="auto"/>
        <w:ind w:hanging="360"/>
        <w:rPr>
          <w:color w:val="000000"/>
          <w:sz w:val="18"/>
          <w:szCs w:val="18"/>
          <w:lang w:val="es-CO"/>
        </w:rPr>
      </w:pPr>
      <w:r w:rsidRPr="000B6CD1">
        <w:rPr>
          <w:color w:val="000000"/>
          <w:sz w:val="18"/>
          <w:szCs w:val="18"/>
          <w:lang w:val="es-CO"/>
        </w:rPr>
        <w:t>L</w:t>
      </w:r>
      <w:r w:rsidR="0065604C" w:rsidRPr="000B6CD1">
        <w:rPr>
          <w:color w:val="000000"/>
          <w:sz w:val="18"/>
          <w:szCs w:val="18"/>
          <w:lang w:val="es-CO"/>
        </w:rPr>
        <w:t>a(s) fecha(s) del(los) presunto(s) acto(s) injusto(s); y</w:t>
      </w:r>
    </w:p>
    <w:p w14:paraId="04231A14" w14:textId="508D2895" w:rsidR="00EC6467" w:rsidRPr="000B6CD1" w:rsidRDefault="00FB7742">
      <w:pPr>
        <w:numPr>
          <w:ilvl w:val="1"/>
          <w:numId w:val="1"/>
        </w:numPr>
        <w:pBdr>
          <w:top w:val="nil"/>
          <w:left w:val="nil"/>
          <w:bottom w:val="nil"/>
          <w:right w:val="nil"/>
          <w:between w:val="nil"/>
        </w:pBdr>
        <w:tabs>
          <w:tab w:val="left" w:pos="1192"/>
        </w:tabs>
        <w:spacing w:line="229" w:lineRule="auto"/>
        <w:ind w:hanging="360"/>
        <w:rPr>
          <w:color w:val="000000"/>
          <w:sz w:val="18"/>
          <w:szCs w:val="18"/>
          <w:lang w:val="es-CO"/>
        </w:rPr>
      </w:pPr>
      <w:r w:rsidRPr="000B6CD1">
        <w:rPr>
          <w:color w:val="000000"/>
          <w:sz w:val="18"/>
          <w:szCs w:val="18"/>
          <w:lang w:val="es-CO"/>
        </w:rPr>
        <w:t>El nombre(s) y la(s) dirección(es) de cualquier otra persona involucrada en la situación</w:t>
      </w:r>
    </w:p>
    <w:p w14:paraId="51AC2770" w14:textId="516909C8" w:rsidR="00EC6467" w:rsidRPr="000B6CD1" w:rsidRDefault="00956084" w:rsidP="00E95F55">
      <w:pPr>
        <w:pBdr>
          <w:top w:val="nil"/>
          <w:left w:val="nil"/>
          <w:bottom w:val="nil"/>
          <w:right w:val="nil"/>
          <w:between w:val="nil"/>
        </w:pBdr>
        <w:tabs>
          <w:tab w:val="left" w:pos="469"/>
        </w:tabs>
        <w:spacing w:before="116"/>
        <w:rPr>
          <w:color w:val="000000"/>
          <w:sz w:val="18"/>
          <w:szCs w:val="18"/>
          <w:lang w:val="es-CO"/>
        </w:rPr>
      </w:pPr>
      <w:r w:rsidRPr="000B6CD1">
        <w:rPr>
          <w:color w:val="000000"/>
          <w:sz w:val="18"/>
          <w:szCs w:val="18"/>
          <w:lang w:val="es-CO"/>
        </w:rPr>
        <w:t xml:space="preserve">3. </w:t>
      </w:r>
      <w:r w:rsidR="00E95F55" w:rsidRPr="000B6CD1">
        <w:rPr>
          <w:color w:val="000000"/>
          <w:sz w:val="18"/>
          <w:szCs w:val="18"/>
          <w:lang w:val="es-CO"/>
        </w:rPr>
        <w:t xml:space="preserve">      </w:t>
      </w:r>
      <w:r w:rsidRPr="000B6CD1">
        <w:rPr>
          <w:color w:val="000000"/>
          <w:sz w:val="18"/>
          <w:szCs w:val="18"/>
          <w:lang w:val="es-CO"/>
        </w:rPr>
        <w:t>Las quejas y denuncias deben presentarse a la siguiente persona:</w:t>
      </w:r>
    </w:p>
    <w:p w14:paraId="5471DA0A" w14:textId="77777777" w:rsidR="00EC6467" w:rsidRPr="000B6CD1" w:rsidRDefault="005A5D38">
      <w:pPr>
        <w:pBdr>
          <w:top w:val="nil"/>
          <w:left w:val="nil"/>
          <w:bottom w:val="nil"/>
          <w:right w:val="nil"/>
          <w:between w:val="nil"/>
        </w:pBdr>
        <w:ind w:left="2000"/>
        <w:rPr>
          <w:b/>
          <w:i/>
          <w:sz w:val="18"/>
          <w:szCs w:val="18"/>
          <w:lang w:val="es-CO"/>
        </w:rPr>
      </w:pPr>
      <w:r w:rsidRPr="000B6CD1">
        <w:rPr>
          <w:b/>
          <w:i/>
          <w:sz w:val="18"/>
          <w:szCs w:val="18"/>
          <w:lang w:val="es-CO"/>
        </w:rPr>
        <w:t xml:space="preserve">Bryana Del Santo </w:t>
      </w:r>
    </w:p>
    <w:p w14:paraId="6AB6F5D8" w14:textId="77777777" w:rsidR="00C16ED4" w:rsidRPr="00BF5695" w:rsidRDefault="00C16ED4">
      <w:pPr>
        <w:pBdr>
          <w:top w:val="nil"/>
          <w:left w:val="nil"/>
          <w:bottom w:val="nil"/>
          <w:right w:val="nil"/>
          <w:between w:val="nil"/>
        </w:pBdr>
        <w:ind w:left="2000"/>
        <w:rPr>
          <w:b/>
          <w:i/>
          <w:sz w:val="18"/>
          <w:szCs w:val="18"/>
          <w:lang w:val="es-ES"/>
        </w:rPr>
      </w:pPr>
      <w:r w:rsidRPr="00BF5695">
        <w:rPr>
          <w:b/>
          <w:i/>
          <w:sz w:val="18"/>
          <w:szCs w:val="18"/>
          <w:lang w:val="es-ES"/>
        </w:rPr>
        <w:t>Oficial de Igualdad de Oportunidades</w:t>
      </w:r>
    </w:p>
    <w:p w14:paraId="1293AA9D" w14:textId="29061DEE" w:rsidR="00EC6467" w:rsidRPr="000B6CD1" w:rsidRDefault="005A5D38">
      <w:pPr>
        <w:pBdr>
          <w:top w:val="nil"/>
          <w:left w:val="nil"/>
          <w:bottom w:val="nil"/>
          <w:right w:val="nil"/>
          <w:between w:val="nil"/>
        </w:pBdr>
        <w:ind w:left="2000"/>
        <w:rPr>
          <w:b/>
          <w:i/>
          <w:sz w:val="18"/>
          <w:szCs w:val="18"/>
        </w:rPr>
      </w:pPr>
      <w:r w:rsidRPr="000B6CD1">
        <w:rPr>
          <w:b/>
          <w:i/>
          <w:sz w:val="18"/>
          <w:szCs w:val="18"/>
        </w:rPr>
        <w:t>Rhode Island Department of Labor and Training</w:t>
      </w:r>
    </w:p>
    <w:p w14:paraId="46050919" w14:textId="77777777" w:rsidR="00EC6467" w:rsidRPr="000B6CD1" w:rsidRDefault="005A5D38">
      <w:pPr>
        <w:pBdr>
          <w:top w:val="nil"/>
          <w:left w:val="nil"/>
          <w:bottom w:val="nil"/>
          <w:right w:val="nil"/>
          <w:between w:val="nil"/>
        </w:pBdr>
        <w:ind w:left="2000"/>
        <w:rPr>
          <w:b/>
          <w:i/>
          <w:sz w:val="18"/>
          <w:szCs w:val="18"/>
        </w:rPr>
      </w:pPr>
      <w:r w:rsidRPr="000B6CD1">
        <w:rPr>
          <w:b/>
          <w:i/>
          <w:sz w:val="18"/>
          <w:szCs w:val="18"/>
        </w:rPr>
        <w:t xml:space="preserve">1511 Pontiac Avenue </w:t>
      </w:r>
    </w:p>
    <w:p w14:paraId="4A3AE989" w14:textId="77777777" w:rsidR="00EC6467" w:rsidRPr="000B6CD1" w:rsidRDefault="005A5D38">
      <w:pPr>
        <w:pBdr>
          <w:top w:val="nil"/>
          <w:left w:val="nil"/>
          <w:bottom w:val="nil"/>
          <w:right w:val="nil"/>
          <w:between w:val="nil"/>
        </w:pBdr>
        <w:ind w:left="2000"/>
        <w:rPr>
          <w:b/>
          <w:i/>
          <w:sz w:val="18"/>
          <w:szCs w:val="18"/>
        </w:rPr>
      </w:pPr>
      <w:r w:rsidRPr="000B6CD1">
        <w:rPr>
          <w:b/>
          <w:i/>
          <w:sz w:val="18"/>
          <w:szCs w:val="18"/>
        </w:rPr>
        <w:t>Cranston, RI, 02920</w:t>
      </w:r>
    </w:p>
    <w:p w14:paraId="511E045C" w14:textId="77777777" w:rsidR="00EC6467" w:rsidRPr="000B6CD1" w:rsidRDefault="005A5D38">
      <w:pPr>
        <w:pBdr>
          <w:top w:val="nil"/>
          <w:left w:val="nil"/>
          <w:bottom w:val="nil"/>
          <w:right w:val="nil"/>
          <w:between w:val="nil"/>
        </w:pBdr>
        <w:ind w:left="2000"/>
        <w:rPr>
          <w:b/>
          <w:i/>
          <w:sz w:val="18"/>
          <w:szCs w:val="18"/>
        </w:rPr>
      </w:pPr>
      <w:r w:rsidRPr="000B6CD1">
        <w:rPr>
          <w:b/>
          <w:i/>
          <w:sz w:val="18"/>
          <w:szCs w:val="18"/>
        </w:rPr>
        <w:t>Office Phone #: 401-462-8887</w:t>
      </w:r>
    </w:p>
    <w:p w14:paraId="079A243A" w14:textId="77777777" w:rsidR="00EC6467" w:rsidRPr="000B6CD1" w:rsidRDefault="005A5D38">
      <w:pPr>
        <w:pBdr>
          <w:top w:val="nil"/>
          <w:left w:val="nil"/>
          <w:bottom w:val="nil"/>
          <w:right w:val="nil"/>
          <w:between w:val="nil"/>
        </w:pBdr>
        <w:ind w:left="2000"/>
        <w:rPr>
          <w:b/>
          <w:i/>
          <w:sz w:val="18"/>
          <w:szCs w:val="18"/>
        </w:rPr>
      </w:pPr>
      <w:r w:rsidRPr="000B6CD1">
        <w:rPr>
          <w:b/>
          <w:i/>
          <w:sz w:val="18"/>
          <w:szCs w:val="18"/>
        </w:rPr>
        <w:t>Email: Bryana.L.DelSanto@dlt.ri.gov</w:t>
      </w:r>
    </w:p>
    <w:p w14:paraId="3F6C80A3" w14:textId="438DE4B6" w:rsidR="00EC6467" w:rsidRPr="000B6CD1" w:rsidRDefault="00811651" w:rsidP="00C22F47">
      <w:pPr>
        <w:pStyle w:val="ListParagraph"/>
        <w:numPr>
          <w:ilvl w:val="0"/>
          <w:numId w:val="2"/>
        </w:numPr>
        <w:pBdr>
          <w:top w:val="nil"/>
          <w:left w:val="nil"/>
          <w:bottom w:val="nil"/>
          <w:right w:val="nil"/>
          <w:between w:val="nil"/>
        </w:pBdr>
        <w:tabs>
          <w:tab w:val="left" w:pos="474"/>
        </w:tabs>
        <w:spacing w:before="121"/>
        <w:rPr>
          <w:color w:val="000000"/>
          <w:sz w:val="18"/>
          <w:szCs w:val="18"/>
          <w:lang w:val="es-CO"/>
        </w:rPr>
      </w:pPr>
      <w:r w:rsidRPr="000B6CD1">
        <w:rPr>
          <w:color w:val="000000"/>
          <w:sz w:val="18"/>
          <w:szCs w:val="18"/>
          <w:lang w:val="es-CO"/>
        </w:rPr>
        <w:t xml:space="preserve">El </w:t>
      </w:r>
      <w:proofErr w:type="gramStart"/>
      <w:r w:rsidRPr="000B6CD1">
        <w:rPr>
          <w:color w:val="000000"/>
          <w:sz w:val="18"/>
          <w:szCs w:val="18"/>
          <w:lang w:val="es-CO"/>
        </w:rPr>
        <w:t>Director Ejecutivo</w:t>
      </w:r>
      <w:proofErr w:type="gramEnd"/>
      <w:r w:rsidRPr="000B6CD1">
        <w:rPr>
          <w:color w:val="000000"/>
          <w:sz w:val="18"/>
          <w:szCs w:val="18"/>
          <w:lang w:val="es-CO"/>
        </w:rPr>
        <w:t xml:space="preserve"> recibirá la denuncia, investigará y tomará una decisión dentro de los 30 días siguientes a la presentación de la denuncia</w:t>
      </w:r>
      <w:r w:rsidR="005A5D38" w:rsidRPr="000B6CD1">
        <w:rPr>
          <w:color w:val="000000"/>
          <w:sz w:val="18"/>
          <w:szCs w:val="18"/>
          <w:lang w:val="es-CO"/>
        </w:rPr>
        <w:t>.</w:t>
      </w:r>
    </w:p>
    <w:p w14:paraId="408FD690" w14:textId="7D64B43A" w:rsidR="00EC6467" w:rsidRPr="000B6CD1" w:rsidRDefault="00402CE5" w:rsidP="00C22F47">
      <w:pPr>
        <w:numPr>
          <w:ilvl w:val="0"/>
          <w:numId w:val="2"/>
        </w:numPr>
        <w:pBdr>
          <w:top w:val="nil"/>
          <w:left w:val="nil"/>
          <w:bottom w:val="nil"/>
          <w:right w:val="nil"/>
          <w:between w:val="nil"/>
        </w:pBdr>
        <w:tabs>
          <w:tab w:val="left" w:pos="474"/>
        </w:tabs>
        <w:spacing w:before="118" w:line="256" w:lineRule="auto"/>
        <w:ind w:left="473" w:right="114"/>
        <w:jc w:val="both"/>
        <w:rPr>
          <w:color w:val="000000"/>
          <w:sz w:val="18"/>
          <w:szCs w:val="18"/>
          <w:lang w:val="es-CO"/>
        </w:rPr>
      </w:pPr>
      <w:r w:rsidRPr="000B6CD1">
        <w:rPr>
          <w:color w:val="000000"/>
          <w:sz w:val="18"/>
          <w:szCs w:val="18"/>
          <w:lang w:val="es-CO"/>
        </w:rPr>
        <w:t xml:space="preserve">5. Si </w:t>
      </w:r>
      <w:r w:rsidR="006C3695" w:rsidRPr="000B6CD1">
        <w:rPr>
          <w:color w:val="000000"/>
          <w:sz w:val="18"/>
          <w:szCs w:val="18"/>
          <w:lang w:val="es-CO"/>
        </w:rPr>
        <w:t xml:space="preserve">usted </w:t>
      </w:r>
      <w:r w:rsidRPr="000B6CD1">
        <w:rPr>
          <w:color w:val="000000"/>
          <w:sz w:val="18"/>
          <w:szCs w:val="18"/>
          <w:lang w:val="es-CO"/>
        </w:rPr>
        <w:t>no está satisfecho con la decisión que recibe de</w:t>
      </w:r>
      <w:r w:rsidR="006C3695" w:rsidRPr="000B6CD1">
        <w:rPr>
          <w:color w:val="000000"/>
          <w:sz w:val="18"/>
          <w:szCs w:val="18"/>
          <w:lang w:val="es-CO"/>
        </w:rPr>
        <w:t xml:space="preserve"> parte del </w:t>
      </w:r>
      <w:proofErr w:type="gramStart"/>
      <w:r w:rsidRPr="000B6CD1">
        <w:rPr>
          <w:color w:val="000000"/>
          <w:sz w:val="18"/>
          <w:szCs w:val="18"/>
          <w:lang w:val="es-CO"/>
        </w:rPr>
        <w:t>Director Ejecutivo</w:t>
      </w:r>
      <w:proofErr w:type="gramEnd"/>
      <w:r w:rsidRPr="000B6CD1">
        <w:rPr>
          <w:color w:val="000000"/>
          <w:sz w:val="18"/>
          <w:szCs w:val="18"/>
          <w:lang w:val="es-CO"/>
        </w:rPr>
        <w:t xml:space="preserve"> y desea presentar una apelación a nivel estatal, </w:t>
      </w:r>
      <w:r w:rsidR="006C3695" w:rsidRPr="000B6CD1">
        <w:rPr>
          <w:color w:val="000000"/>
          <w:sz w:val="18"/>
          <w:szCs w:val="18"/>
          <w:lang w:val="es-CO"/>
        </w:rPr>
        <w:t xml:space="preserve">usted </w:t>
      </w:r>
      <w:r w:rsidRPr="000B6CD1">
        <w:rPr>
          <w:color w:val="000000"/>
          <w:sz w:val="18"/>
          <w:szCs w:val="18"/>
          <w:lang w:val="es-CO"/>
        </w:rPr>
        <w:t>debe hacerlo dentro de los 10 días. Debe enviar la apelación por escrito a la siguiente persona</w:t>
      </w:r>
      <w:r w:rsidR="005A5D38" w:rsidRPr="000B6CD1">
        <w:rPr>
          <w:color w:val="000000"/>
          <w:sz w:val="18"/>
          <w:szCs w:val="18"/>
          <w:lang w:val="es-CO"/>
        </w:rPr>
        <w:t>:</w:t>
      </w:r>
    </w:p>
    <w:p w14:paraId="69273AFC" w14:textId="77777777" w:rsidR="00EC6467" w:rsidRPr="00BF5695" w:rsidRDefault="005A5D38">
      <w:pPr>
        <w:ind w:left="2000"/>
        <w:rPr>
          <w:b/>
          <w:i/>
          <w:sz w:val="18"/>
          <w:szCs w:val="18"/>
          <w:lang w:val="es-ES"/>
        </w:rPr>
      </w:pPr>
      <w:r w:rsidRPr="00BF5695">
        <w:rPr>
          <w:b/>
          <w:i/>
          <w:sz w:val="18"/>
          <w:szCs w:val="18"/>
          <w:lang w:val="es-ES"/>
        </w:rPr>
        <w:t xml:space="preserve">Bryana Del Santo </w:t>
      </w:r>
    </w:p>
    <w:p w14:paraId="506CEA48" w14:textId="77777777" w:rsidR="006355EC" w:rsidRPr="00BF5695" w:rsidRDefault="006355EC" w:rsidP="006355EC">
      <w:pPr>
        <w:pBdr>
          <w:top w:val="nil"/>
          <w:left w:val="nil"/>
          <w:bottom w:val="nil"/>
          <w:right w:val="nil"/>
          <w:between w:val="nil"/>
        </w:pBdr>
        <w:ind w:left="2000"/>
        <w:rPr>
          <w:b/>
          <w:i/>
          <w:sz w:val="18"/>
          <w:szCs w:val="18"/>
          <w:lang w:val="es-ES"/>
        </w:rPr>
      </w:pPr>
      <w:r w:rsidRPr="00BF5695">
        <w:rPr>
          <w:b/>
          <w:i/>
          <w:sz w:val="18"/>
          <w:szCs w:val="18"/>
          <w:lang w:val="es-ES"/>
        </w:rPr>
        <w:t>Oficial de Igualdad de Oportunidades</w:t>
      </w:r>
    </w:p>
    <w:p w14:paraId="4FBDE8D8" w14:textId="77777777" w:rsidR="00EC6467" w:rsidRPr="000B6CD1" w:rsidRDefault="005A5D38">
      <w:pPr>
        <w:ind w:left="2000"/>
        <w:rPr>
          <w:b/>
          <w:i/>
          <w:sz w:val="18"/>
          <w:szCs w:val="18"/>
        </w:rPr>
      </w:pPr>
      <w:r w:rsidRPr="000B6CD1">
        <w:rPr>
          <w:b/>
          <w:i/>
          <w:sz w:val="18"/>
          <w:szCs w:val="18"/>
        </w:rPr>
        <w:t>Rhode Island Department of Labor and Training</w:t>
      </w:r>
    </w:p>
    <w:p w14:paraId="439A9882" w14:textId="77777777" w:rsidR="00EC6467" w:rsidRPr="00BF5695" w:rsidRDefault="005A5D38">
      <w:pPr>
        <w:ind w:left="2000"/>
        <w:rPr>
          <w:b/>
          <w:i/>
          <w:sz w:val="18"/>
          <w:szCs w:val="18"/>
          <w:lang w:val="es-ES"/>
        </w:rPr>
      </w:pPr>
      <w:r w:rsidRPr="00BF5695">
        <w:rPr>
          <w:b/>
          <w:i/>
          <w:sz w:val="18"/>
          <w:szCs w:val="18"/>
          <w:lang w:val="es-ES"/>
        </w:rPr>
        <w:t>1511 Pontiac Avenue</w:t>
      </w:r>
    </w:p>
    <w:p w14:paraId="1CD99E9A" w14:textId="77777777" w:rsidR="00EC6467" w:rsidRPr="00BF5695" w:rsidRDefault="005A5D38">
      <w:pPr>
        <w:ind w:left="2000"/>
        <w:rPr>
          <w:b/>
          <w:i/>
          <w:sz w:val="18"/>
          <w:szCs w:val="18"/>
          <w:lang w:val="es-ES"/>
        </w:rPr>
      </w:pPr>
      <w:proofErr w:type="spellStart"/>
      <w:r w:rsidRPr="00BF5695">
        <w:rPr>
          <w:b/>
          <w:i/>
          <w:sz w:val="18"/>
          <w:szCs w:val="18"/>
          <w:lang w:val="es-ES"/>
        </w:rPr>
        <w:t>Cranston</w:t>
      </w:r>
      <w:proofErr w:type="spellEnd"/>
      <w:r w:rsidRPr="00BF5695">
        <w:rPr>
          <w:b/>
          <w:i/>
          <w:sz w:val="18"/>
          <w:szCs w:val="18"/>
          <w:lang w:val="es-ES"/>
        </w:rPr>
        <w:t>, RI, 02920</w:t>
      </w:r>
    </w:p>
    <w:p w14:paraId="63A63895" w14:textId="77777777" w:rsidR="00EC6467" w:rsidRPr="00BF5695" w:rsidRDefault="005A5D38">
      <w:pPr>
        <w:ind w:left="2000"/>
        <w:rPr>
          <w:b/>
          <w:i/>
          <w:sz w:val="18"/>
          <w:szCs w:val="18"/>
          <w:lang w:val="es-ES"/>
        </w:rPr>
      </w:pPr>
      <w:r w:rsidRPr="00BF5695">
        <w:rPr>
          <w:b/>
          <w:i/>
          <w:sz w:val="18"/>
          <w:szCs w:val="18"/>
          <w:lang w:val="es-ES"/>
        </w:rPr>
        <w:t xml:space="preserve">Office </w:t>
      </w:r>
      <w:proofErr w:type="spellStart"/>
      <w:r w:rsidRPr="00BF5695">
        <w:rPr>
          <w:b/>
          <w:i/>
          <w:sz w:val="18"/>
          <w:szCs w:val="18"/>
          <w:lang w:val="es-ES"/>
        </w:rPr>
        <w:t>Phone</w:t>
      </w:r>
      <w:proofErr w:type="spellEnd"/>
      <w:r w:rsidRPr="00BF5695">
        <w:rPr>
          <w:b/>
          <w:i/>
          <w:sz w:val="18"/>
          <w:szCs w:val="18"/>
          <w:lang w:val="es-ES"/>
        </w:rPr>
        <w:t xml:space="preserve"> #: 401-462-8887</w:t>
      </w:r>
    </w:p>
    <w:p w14:paraId="7AD5A6A2" w14:textId="77777777" w:rsidR="00EC6467" w:rsidRPr="00BF5695" w:rsidRDefault="005A5D38">
      <w:pPr>
        <w:ind w:left="2000"/>
        <w:rPr>
          <w:sz w:val="18"/>
          <w:szCs w:val="18"/>
          <w:lang w:val="es-ES"/>
        </w:rPr>
      </w:pPr>
      <w:r w:rsidRPr="00BF5695">
        <w:rPr>
          <w:b/>
          <w:i/>
          <w:sz w:val="18"/>
          <w:szCs w:val="18"/>
          <w:lang w:val="es-ES"/>
        </w:rPr>
        <w:t>Email: Bryana.L.DelSanto@dlt.ri.gov</w:t>
      </w:r>
    </w:p>
    <w:p w14:paraId="71669460" w14:textId="5B995017" w:rsidR="00EC6467" w:rsidRPr="000B6CD1" w:rsidRDefault="007C3C6B">
      <w:pPr>
        <w:pBdr>
          <w:top w:val="nil"/>
          <w:left w:val="nil"/>
          <w:bottom w:val="nil"/>
          <w:right w:val="nil"/>
          <w:between w:val="nil"/>
        </w:pBdr>
        <w:spacing w:before="116" w:line="259" w:lineRule="auto"/>
        <w:ind w:left="468"/>
        <w:rPr>
          <w:color w:val="000000"/>
          <w:sz w:val="18"/>
          <w:szCs w:val="18"/>
          <w:lang w:val="es-CO"/>
        </w:rPr>
      </w:pPr>
      <w:r w:rsidRPr="000B6CD1">
        <w:rPr>
          <w:color w:val="000000"/>
          <w:sz w:val="18"/>
          <w:szCs w:val="18"/>
          <w:lang w:val="es-CO"/>
        </w:rPr>
        <w:t>Al recibir una queja/denuncia local que se haya presentado o una apelación a nivel estatal, el enlace de WIOA, en nombre del Gobernador, revisará el caso y emitirá una decisión dentro de los 30 días calendario posteriores a la presentación de la apelación. El Estado debe emitir una decisión dentro de los 60 días a partir de la fecha en que presentó originalmente su queja/denuncia.</w:t>
      </w:r>
    </w:p>
    <w:p w14:paraId="44889170" w14:textId="46405333" w:rsidR="00A51D3F" w:rsidRDefault="00B51666" w:rsidP="00A51D3F">
      <w:pPr>
        <w:pStyle w:val="Heading1"/>
        <w:numPr>
          <w:ilvl w:val="0"/>
          <w:numId w:val="2"/>
        </w:numPr>
        <w:spacing w:before="79"/>
        <w:rPr>
          <w:b w:val="0"/>
          <w:bCs w:val="0"/>
          <w:color w:val="000000"/>
          <w:sz w:val="18"/>
          <w:szCs w:val="18"/>
          <w:lang w:val="es-CO"/>
        </w:rPr>
      </w:pPr>
      <w:r w:rsidRPr="00B51666">
        <w:rPr>
          <w:b w:val="0"/>
          <w:bCs w:val="0"/>
          <w:color w:val="000000"/>
          <w:sz w:val="18"/>
          <w:szCs w:val="18"/>
          <w:lang w:val="es-CO"/>
        </w:rPr>
        <w:t xml:space="preserve">Las quejas/ denuncias que alegan que al enlace de WIOA, en nombre del Gobernador, no le ha emitido una decisión dentro de los 60 días posteriores a la presentación de una queja o que la parte de dicha decisión recibió una decisión adversa pueden presentar una apelación ante el </w:t>
      </w:r>
      <w:proofErr w:type="gramStart"/>
      <w:r w:rsidRPr="00B51666">
        <w:rPr>
          <w:b w:val="0"/>
          <w:bCs w:val="0"/>
          <w:color w:val="000000"/>
          <w:sz w:val="18"/>
          <w:szCs w:val="18"/>
          <w:lang w:val="es-CO"/>
        </w:rPr>
        <w:t>Secretario</w:t>
      </w:r>
      <w:proofErr w:type="gramEnd"/>
      <w:r w:rsidRPr="00B51666">
        <w:rPr>
          <w:b w:val="0"/>
          <w:bCs w:val="0"/>
          <w:color w:val="000000"/>
          <w:sz w:val="18"/>
          <w:szCs w:val="18"/>
          <w:lang w:val="es-CO"/>
        </w:rPr>
        <w:t xml:space="preserve"> de Trabajo: Secretario, ASET, Departamento de Trabajo de EE. UU., 200 </w:t>
      </w:r>
      <w:proofErr w:type="spellStart"/>
      <w:r w:rsidRPr="00B51666">
        <w:rPr>
          <w:b w:val="0"/>
          <w:bCs w:val="0"/>
          <w:color w:val="000000"/>
          <w:sz w:val="18"/>
          <w:szCs w:val="18"/>
          <w:lang w:val="es-CO"/>
        </w:rPr>
        <w:t>Constitution</w:t>
      </w:r>
      <w:proofErr w:type="spellEnd"/>
      <w:r w:rsidRPr="00B51666">
        <w:rPr>
          <w:b w:val="0"/>
          <w:bCs w:val="0"/>
          <w:color w:val="000000"/>
          <w:sz w:val="18"/>
          <w:szCs w:val="18"/>
          <w:lang w:val="es-CO"/>
        </w:rPr>
        <w:t xml:space="preserve"> Avenue, NW, Washington, DC 20210. El </w:t>
      </w:r>
      <w:proofErr w:type="gramStart"/>
      <w:r w:rsidRPr="00B51666">
        <w:rPr>
          <w:b w:val="0"/>
          <w:bCs w:val="0"/>
          <w:color w:val="000000"/>
          <w:sz w:val="18"/>
          <w:szCs w:val="18"/>
          <w:lang w:val="es-CO"/>
        </w:rPr>
        <w:lastRenderedPageBreak/>
        <w:t>Secretario</w:t>
      </w:r>
      <w:proofErr w:type="gramEnd"/>
      <w:r w:rsidRPr="00B51666">
        <w:rPr>
          <w:b w:val="0"/>
          <w:bCs w:val="0"/>
          <w:color w:val="000000"/>
          <w:sz w:val="18"/>
          <w:szCs w:val="18"/>
          <w:lang w:val="es-CO"/>
        </w:rPr>
        <w:t xml:space="preserve"> de Trabajo emitirá una decisión final dentro de los 120 días siguientes a la fecha de la queja/denuncia original.</w:t>
      </w:r>
    </w:p>
    <w:p w14:paraId="0D3CED84" w14:textId="77777777" w:rsidR="00A51D3F" w:rsidRDefault="00A51D3F" w:rsidP="00A51D3F">
      <w:pPr>
        <w:pStyle w:val="Heading1"/>
        <w:spacing w:before="79"/>
        <w:ind w:left="468"/>
        <w:rPr>
          <w:b w:val="0"/>
          <w:bCs w:val="0"/>
          <w:color w:val="000000"/>
          <w:sz w:val="18"/>
          <w:szCs w:val="18"/>
          <w:lang w:val="es-CO"/>
        </w:rPr>
      </w:pPr>
    </w:p>
    <w:p w14:paraId="1498CEDA" w14:textId="77777777" w:rsidR="00891842" w:rsidRPr="00BF5695" w:rsidRDefault="00891842">
      <w:pPr>
        <w:pBdr>
          <w:top w:val="nil"/>
          <w:left w:val="nil"/>
          <w:bottom w:val="nil"/>
          <w:right w:val="nil"/>
          <w:between w:val="nil"/>
        </w:pBdr>
        <w:spacing w:before="18" w:line="259" w:lineRule="auto"/>
        <w:ind w:left="108" w:right="106"/>
        <w:rPr>
          <w:b/>
          <w:bCs/>
          <w:sz w:val="20"/>
          <w:szCs w:val="20"/>
          <w:u w:val="single"/>
          <w:lang w:val="es-ES"/>
        </w:rPr>
      </w:pPr>
      <w:r w:rsidRPr="00BF5695">
        <w:rPr>
          <w:b/>
          <w:bCs/>
          <w:sz w:val="20"/>
          <w:szCs w:val="20"/>
          <w:u w:val="single"/>
          <w:lang w:val="es-ES"/>
        </w:rPr>
        <w:t>Casos de discriminación</w:t>
      </w:r>
    </w:p>
    <w:p w14:paraId="5AF711FB" w14:textId="77777777" w:rsidR="00E43506" w:rsidRPr="00E43506" w:rsidRDefault="00E43506" w:rsidP="00E43506">
      <w:pPr>
        <w:pBdr>
          <w:top w:val="nil"/>
          <w:left w:val="nil"/>
          <w:bottom w:val="nil"/>
          <w:right w:val="nil"/>
          <w:between w:val="nil"/>
        </w:pBdr>
        <w:spacing w:before="2"/>
        <w:rPr>
          <w:color w:val="000000"/>
          <w:sz w:val="20"/>
          <w:szCs w:val="20"/>
          <w:lang w:val="es-CO"/>
        </w:rPr>
      </w:pPr>
      <w:r w:rsidRPr="00E43506">
        <w:rPr>
          <w:color w:val="000000"/>
          <w:sz w:val="20"/>
          <w:szCs w:val="20"/>
          <w:lang w:val="es-CO"/>
        </w:rPr>
        <w:t>Las quejas y denuncias  que alegan violaciones bajo la Sección 188 de WIOA y 29 CFR Parte §37 pueden presentarse ante la Junta de la Fuerza Laboral del Área de Desarrollo de la Fuerza Laboral de la  Gran Rhode Island ante el Oficial de Igualdad de Oportunidades (EO), a nivel estatal ante el Jefe de Equidad e Igualdad de oportunidades o con el Director del Centro de Derechos Civiles del USDOL, Se pueden presentar quejas o denuncias  cuando el agraviado/reclamante crea que se trata de discriminación relacionada con: discapacidad; edad; carrera; color; religión; sexo (identidad sexual, expresión sexual, estereotipos sexuales, embarazo); origen nacional; creencia o afiliación política; y contra cualquier beneficiario de programas financiados bajo el Título VI de la WIOA sobre la base de la ciudadanía/estado del beneficiario; como inmigrante admitido legalmente y autorizado para trabajar en los Estados Unidos; o su participación en cualquier programa/actividad con asistencia financiera del Título I de WIOA.</w:t>
      </w:r>
    </w:p>
    <w:p w14:paraId="1143DFD4" w14:textId="5379C1EB" w:rsidR="00EC6467" w:rsidRPr="00E43506" w:rsidRDefault="00E43506" w:rsidP="00E43506">
      <w:pPr>
        <w:pBdr>
          <w:top w:val="nil"/>
          <w:left w:val="nil"/>
          <w:bottom w:val="nil"/>
          <w:right w:val="nil"/>
          <w:between w:val="nil"/>
        </w:pBdr>
        <w:spacing w:before="2"/>
        <w:rPr>
          <w:color w:val="000000"/>
          <w:sz w:val="21"/>
          <w:szCs w:val="21"/>
          <w:lang w:val="es-CO"/>
        </w:rPr>
      </w:pPr>
      <w:r w:rsidRPr="00E43506">
        <w:rPr>
          <w:color w:val="000000"/>
          <w:sz w:val="20"/>
          <w:szCs w:val="20"/>
          <w:lang w:val="es-CO"/>
        </w:rPr>
        <w:t xml:space="preserve">Las quejas por discriminación deben presentarse dentro de los 180 días siguientes a la fecha en que ocurrió la </w:t>
      </w:r>
      <w:proofErr w:type="spellStart"/>
      <w:r w:rsidRPr="00E43506">
        <w:rPr>
          <w:color w:val="000000"/>
          <w:sz w:val="20"/>
          <w:szCs w:val="20"/>
          <w:lang w:val="es-CO"/>
        </w:rPr>
        <w:t>violacion</w:t>
      </w:r>
      <w:proofErr w:type="spellEnd"/>
      <w:r w:rsidRPr="00E43506">
        <w:rPr>
          <w:color w:val="000000"/>
          <w:sz w:val="20"/>
          <w:szCs w:val="20"/>
          <w:lang w:val="es-CO"/>
        </w:rPr>
        <w:t>. La denuncia debe ser investigada y se debe emitir una decisión final dentro de los 90 días siguientes a la fecha de presentación de la denuncia.</w:t>
      </w:r>
    </w:p>
    <w:p w14:paraId="3CDEB825" w14:textId="77777777" w:rsidR="008B5775" w:rsidRPr="000B0920" w:rsidRDefault="008B5775">
      <w:pPr>
        <w:pBdr>
          <w:top w:val="nil"/>
          <w:left w:val="nil"/>
          <w:bottom w:val="nil"/>
          <w:right w:val="nil"/>
          <w:between w:val="nil"/>
        </w:pBdr>
        <w:spacing w:before="21" w:line="235" w:lineRule="auto"/>
        <w:ind w:left="108"/>
        <w:rPr>
          <w:b/>
          <w:bCs/>
          <w:sz w:val="20"/>
          <w:szCs w:val="20"/>
          <w:u w:val="single"/>
          <w:lang w:val="es-CO"/>
        </w:rPr>
      </w:pPr>
      <w:r w:rsidRPr="000B0920">
        <w:rPr>
          <w:b/>
          <w:bCs/>
          <w:sz w:val="20"/>
          <w:szCs w:val="20"/>
          <w:u w:val="single"/>
          <w:lang w:val="es-CO"/>
        </w:rPr>
        <w:t>Casos de fraude</w:t>
      </w:r>
    </w:p>
    <w:p w14:paraId="37103497" w14:textId="77777777" w:rsidR="000B0920" w:rsidRPr="00752229" w:rsidRDefault="000B0920" w:rsidP="000B0920">
      <w:pPr>
        <w:rPr>
          <w:color w:val="000000"/>
          <w:sz w:val="20"/>
          <w:szCs w:val="20"/>
          <w:lang w:val="es-CO"/>
        </w:rPr>
      </w:pPr>
      <w:r w:rsidRPr="00A60464">
        <w:rPr>
          <w:color w:val="000000"/>
          <w:sz w:val="20"/>
          <w:szCs w:val="20"/>
          <w:lang w:val="es-CO"/>
        </w:rPr>
        <w:t xml:space="preserve">Las quejas que involucran fraude criminal, despilfarro, abuso u otra actividad criminal </w:t>
      </w:r>
      <w:r>
        <w:rPr>
          <w:color w:val="000000"/>
          <w:sz w:val="20"/>
          <w:szCs w:val="20"/>
          <w:lang w:val="es-CO"/>
        </w:rPr>
        <w:t>deben</w:t>
      </w:r>
      <w:r w:rsidRPr="00A60464">
        <w:rPr>
          <w:color w:val="000000"/>
          <w:sz w:val="20"/>
          <w:szCs w:val="20"/>
          <w:lang w:val="es-CO"/>
        </w:rPr>
        <w:t xml:space="preserve"> reportarse inmediatamente a través del Sistema de Reporte de Incidentes del Departamento a la Oficina del Inspector General del DOL, Oficina de Investigaciones, </w:t>
      </w:r>
      <w:proofErr w:type="spellStart"/>
      <w:r>
        <w:rPr>
          <w:color w:val="000000"/>
          <w:sz w:val="20"/>
          <w:szCs w:val="20"/>
          <w:lang w:val="es-CO"/>
        </w:rPr>
        <w:t>Room</w:t>
      </w:r>
      <w:proofErr w:type="spellEnd"/>
      <w:r w:rsidRPr="00A60464">
        <w:rPr>
          <w:color w:val="000000"/>
          <w:sz w:val="20"/>
          <w:szCs w:val="20"/>
          <w:lang w:val="es-CO"/>
        </w:rPr>
        <w:t xml:space="preserve"> S5514, 200 </w:t>
      </w:r>
      <w:proofErr w:type="spellStart"/>
      <w:r w:rsidRPr="00A60464">
        <w:rPr>
          <w:color w:val="000000"/>
          <w:sz w:val="20"/>
          <w:szCs w:val="20"/>
          <w:lang w:val="es-CO"/>
        </w:rPr>
        <w:t>Constitution</w:t>
      </w:r>
      <w:proofErr w:type="spellEnd"/>
      <w:r w:rsidRPr="00A60464">
        <w:rPr>
          <w:color w:val="000000"/>
          <w:sz w:val="20"/>
          <w:szCs w:val="20"/>
          <w:lang w:val="es-CO"/>
        </w:rPr>
        <w:t xml:space="preserve"> Avenue N.W., Washington, D.C. 20210, o al Inspector General Regional de Investigaciones</w:t>
      </w:r>
      <w:r w:rsidRPr="00EA68C0">
        <w:rPr>
          <w:color w:val="000000"/>
          <w:sz w:val="20"/>
          <w:szCs w:val="20"/>
          <w:lang w:val="es-CO"/>
        </w:rPr>
        <w:t xml:space="preserve"> </w:t>
      </w:r>
      <w:r w:rsidRPr="00A60464">
        <w:rPr>
          <w:color w:val="000000"/>
          <w:sz w:val="20"/>
          <w:szCs w:val="20"/>
          <w:lang w:val="es-CO"/>
        </w:rPr>
        <w:t xml:space="preserve">correspondiente, </w:t>
      </w:r>
      <w:proofErr w:type="spellStart"/>
      <w:r w:rsidRPr="00A60464">
        <w:rPr>
          <w:color w:val="000000"/>
          <w:sz w:val="20"/>
          <w:szCs w:val="20"/>
          <w:lang w:val="es-CO"/>
        </w:rPr>
        <w:t>remitién</w:t>
      </w:r>
      <w:r>
        <w:rPr>
          <w:color w:val="000000"/>
          <w:sz w:val="20"/>
          <w:szCs w:val="20"/>
          <w:lang w:val="es-CO"/>
        </w:rPr>
        <w:t>do</w:t>
      </w:r>
      <w:proofErr w:type="spellEnd"/>
      <w:r w:rsidRPr="00A60464">
        <w:rPr>
          <w:color w:val="000000"/>
          <w:sz w:val="20"/>
          <w:szCs w:val="20"/>
          <w:lang w:val="es-CO"/>
        </w:rPr>
        <w:t xml:space="preserve"> </w:t>
      </w:r>
      <w:r>
        <w:rPr>
          <w:color w:val="000000"/>
          <w:sz w:val="20"/>
          <w:szCs w:val="20"/>
          <w:lang w:val="es-CO"/>
        </w:rPr>
        <w:t xml:space="preserve">una </w:t>
      </w:r>
      <w:r w:rsidRPr="00A60464">
        <w:rPr>
          <w:color w:val="000000"/>
          <w:sz w:val="20"/>
          <w:szCs w:val="20"/>
          <w:lang w:val="es-CO"/>
        </w:rPr>
        <w:t xml:space="preserve"> copia simultáneamente a  </w:t>
      </w:r>
      <w:proofErr w:type="spellStart"/>
      <w:r w:rsidRPr="00EA68C0">
        <w:rPr>
          <w:color w:val="000000"/>
          <w:sz w:val="20"/>
          <w:szCs w:val="20"/>
          <w:lang w:val="es-CO"/>
        </w:rPr>
        <w:t>Employment</w:t>
      </w:r>
      <w:proofErr w:type="spellEnd"/>
      <w:r w:rsidRPr="00EA68C0">
        <w:rPr>
          <w:color w:val="000000"/>
          <w:sz w:val="20"/>
          <w:szCs w:val="20"/>
          <w:lang w:val="es-CO"/>
        </w:rPr>
        <w:t xml:space="preserve"> and Training </w:t>
      </w:r>
      <w:proofErr w:type="spellStart"/>
      <w:r w:rsidRPr="00EA68C0">
        <w:rPr>
          <w:color w:val="000000"/>
          <w:sz w:val="20"/>
          <w:szCs w:val="20"/>
          <w:lang w:val="es-CO"/>
        </w:rPr>
        <w:t>Administration</w:t>
      </w:r>
      <w:proofErr w:type="spellEnd"/>
      <w:r w:rsidRPr="00A60464">
        <w:rPr>
          <w:color w:val="000000"/>
          <w:sz w:val="20"/>
          <w:szCs w:val="20"/>
          <w:lang w:val="es-CO"/>
        </w:rPr>
        <w:t>. El número de la línea directa es 1-800-347-3756.</w:t>
      </w:r>
    </w:p>
    <w:p w14:paraId="0A6CA855" w14:textId="77777777" w:rsidR="00EC6467" w:rsidRDefault="00EC6467">
      <w:pPr>
        <w:pBdr>
          <w:top w:val="nil"/>
          <w:left w:val="nil"/>
          <w:bottom w:val="nil"/>
          <w:right w:val="nil"/>
          <w:between w:val="nil"/>
        </w:pBdr>
        <w:spacing w:before="1"/>
        <w:rPr>
          <w:color w:val="000000"/>
          <w:sz w:val="20"/>
          <w:szCs w:val="20"/>
        </w:rPr>
      </w:pPr>
    </w:p>
    <w:tbl>
      <w:tblPr>
        <w:tblStyle w:val="a"/>
        <w:tblW w:w="1052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6"/>
        <w:gridCol w:w="5310"/>
      </w:tblGrid>
      <w:tr w:rsidR="00EC6467" w14:paraId="7BA2FB5C" w14:textId="77777777">
        <w:trPr>
          <w:trHeight w:val="275"/>
        </w:trPr>
        <w:tc>
          <w:tcPr>
            <w:tcW w:w="5216" w:type="dxa"/>
            <w:tcBorders>
              <w:top w:val="nil"/>
              <w:left w:val="nil"/>
              <w:bottom w:val="nil"/>
              <w:right w:val="nil"/>
            </w:tcBorders>
            <w:shd w:val="clear" w:color="auto" w:fill="000000"/>
          </w:tcPr>
          <w:p w14:paraId="05826BFF" w14:textId="08725DD2" w:rsidR="00EC6467" w:rsidRDefault="005A5D38">
            <w:pPr>
              <w:pBdr>
                <w:top w:val="nil"/>
                <w:left w:val="nil"/>
                <w:bottom w:val="nil"/>
                <w:right w:val="nil"/>
                <w:between w:val="nil"/>
              </w:pBdr>
              <w:spacing w:before="9"/>
              <w:ind w:left="112"/>
              <w:rPr>
                <w:b/>
                <w:color w:val="000000"/>
                <w:sz w:val="20"/>
                <w:szCs w:val="20"/>
              </w:rPr>
            </w:pPr>
            <w:proofErr w:type="spellStart"/>
            <w:r>
              <w:rPr>
                <w:b/>
                <w:color w:val="FFFFFF"/>
                <w:sz w:val="20"/>
                <w:szCs w:val="20"/>
              </w:rPr>
              <w:t>Program</w:t>
            </w:r>
            <w:r w:rsidR="002E5386">
              <w:rPr>
                <w:b/>
                <w:color w:val="FFFFFF"/>
                <w:sz w:val="20"/>
                <w:szCs w:val="20"/>
              </w:rPr>
              <w:t>a</w:t>
            </w:r>
            <w:proofErr w:type="spellEnd"/>
          </w:p>
        </w:tc>
        <w:tc>
          <w:tcPr>
            <w:tcW w:w="5310" w:type="dxa"/>
            <w:tcBorders>
              <w:top w:val="nil"/>
              <w:left w:val="nil"/>
              <w:bottom w:val="nil"/>
              <w:right w:val="nil"/>
            </w:tcBorders>
            <w:shd w:val="clear" w:color="auto" w:fill="000000"/>
          </w:tcPr>
          <w:p w14:paraId="7775C211" w14:textId="60ED84D8" w:rsidR="00EC6467" w:rsidRDefault="005A5D38">
            <w:pPr>
              <w:pBdr>
                <w:top w:val="nil"/>
                <w:left w:val="nil"/>
                <w:bottom w:val="nil"/>
                <w:right w:val="nil"/>
                <w:between w:val="nil"/>
              </w:pBdr>
              <w:spacing w:before="9"/>
              <w:ind w:left="112"/>
              <w:rPr>
                <w:b/>
                <w:color w:val="000000"/>
                <w:sz w:val="20"/>
                <w:szCs w:val="20"/>
              </w:rPr>
            </w:pPr>
            <w:proofErr w:type="spellStart"/>
            <w:r>
              <w:rPr>
                <w:b/>
                <w:color w:val="FFFFFF"/>
                <w:sz w:val="20"/>
                <w:szCs w:val="20"/>
              </w:rPr>
              <w:t>Agenc</w:t>
            </w:r>
            <w:r w:rsidR="002E5386">
              <w:rPr>
                <w:b/>
                <w:color w:val="FFFFFF"/>
                <w:sz w:val="20"/>
                <w:szCs w:val="20"/>
              </w:rPr>
              <w:t>ia</w:t>
            </w:r>
            <w:proofErr w:type="spellEnd"/>
          </w:p>
        </w:tc>
      </w:tr>
      <w:tr w:rsidR="00EC6467" w14:paraId="679166DC" w14:textId="77777777">
        <w:trPr>
          <w:trHeight w:val="2680"/>
        </w:trPr>
        <w:tc>
          <w:tcPr>
            <w:tcW w:w="5216" w:type="dxa"/>
          </w:tcPr>
          <w:p w14:paraId="39C7B5DA" w14:textId="4F73455A" w:rsidR="00BC63D1" w:rsidRPr="00BC63D1" w:rsidRDefault="00BC63D1" w:rsidP="00BC63D1">
            <w:pPr>
              <w:pBdr>
                <w:top w:val="nil"/>
                <w:left w:val="nil"/>
                <w:bottom w:val="nil"/>
                <w:right w:val="nil"/>
                <w:between w:val="nil"/>
              </w:pBdr>
              <w:rPr>
                <w:color w:val="000000"/>
                <w:sz w:val="20"/>
                <w:szCs w:val="20"/>
                <w:lang w:val="es-CO"/>
              </w:rPr>
            </w:pPr>
            <w:r w:rsidRPr="00BC63D1">
              <w:rPr>
                <w:color w:val="000000"/>
                <w:sz w:val="18"/>
                <w:szCs w:val="18"/>
                <w:lang w:val="es-CO"/>
              </w:rPr>
              <w:t>Oficial de Igualdad de Oportunidades</w:t>
            </w:r>
            <w:r>
              <w:rPr>
                <w:color w:val="000000"/>
                <w:sz w:val="18"/>
                <w:szCs w:val="18"/>
                <w:lang w:val="es-CO"/>
              </w:rPr>
              <w:t xml:space="preserve"> de </w:t>
            </w:r>
          </w:p>
          <w:p w14:paraId="197A5E2F" w14:textId="39E3E855" w:rsidR="00EC6467" w:rsidRPr="00BC63D1" w:rsidRDefault="00BC63D1">
            <w:pPr>
              <w:pBdr>
                <w:top w:val="nil"/>
                <w:left w:val="nil"/>
                <w:bottom w:val="nil"/>
                <w:right w:val="nil"/>
                <w:between w:val="nil"/>
              </w:pBdr>
              <w:rPr>
                <w:color w:val="000000"/>
                <w:sz w:val="20"/>
                <w:szCs w:val="20"/>
                <w:lang w:val="es-CO"/>
              </w:rPr>
            </w:pPr>
            <w:r>
              <w:rPr>
                <w:color w:val="000000"/>
                <w:sz w:val="18"/>
                <w:szCs w:val="18"/>
                <w:lang w:val="es-CO"/>
              </w:rPr>
              <w:t xml:space="preserve">La </w:t>
            </w:r>
            <w:r w:rsidRPr="00BC63D1">
              <w:rPr>
                <w:color w:val="000000"/>
                <w:sz w:val="18"/>
                <w:szCs w:val="18"/>
                <w:lang w:val="es-CO"/>
              </w:rPr>
              <w:t xml:space="preserve">Junta de Desarrollo de la Fuerza Laboral, </w:t>
            </w:r>
          </w:p>
          <w:p w14:paraId="067BF590" w14:textId="77777777" w:rsidR="00EC6467" w:rsidRPr="00BC63D1" w:rsidRDefault="00EC6467">
            <w:pPr>
              <w:pBdr>
                <w:top w:val="nil"/>
                <w:left w:val="nil"/>
                <w:bottom w:val="nil"/>
                <w:right w:val="nil"/>
                <w:between w:val="nil"/>
              </w:pBdr>
              <w:rPr>
                <w:color w:val="000000"/>
                <w:sz w:val="20"/>
                <w:szCs w:val="20"/>
                <w:lang w:val="es-CO"/>
              </w:rPr>
            </w:pPr>
          </w:p>
          <w:p w14:paraId="5C884989" w14:textId="77777777" w:rsidR="00EC6467" w:rsidRPr="00BC63D1" w:rsidRDefault="00EC6467">
            <w:pPr>
              <w:pBdr>
                <w:top w:val="nil"/>
                <w:left w:val="nil"/>
                <w:bottom w:val="nil"/>
                <w:right w:val="nil"/>
                <w:between w:val="nil"/>
              </w:pBdr>
              <w:rPr>
                <w:color w:val="000000"/>
                <w:sz w:val="20"/>
                <w:szCs w:val="20"/>
                <w:lang w:val="es-CO"/>
              </w:rPr>
            </w:pPr>
          </w:p>
          <w:p w14:paraId="7379FDC2" w14:textId="77777777" w:rsidR="00EC6467" w:rsidRPr="00BC63D1" w:rsidRDefault="00EC6467">
            <w:pPr>
              <w:pBdr>
                <w:top w:val="nil"/>
                <w:left w:val="nil"/>
                <w:bottom w:val="nil"/>
                <w:right w:val="nil"/>
                <w:between w:val="nil"/>
              </w:pBdr>
              <w:rPr>
                <w:color w:val="000000"/>
                <w:sz w:val="20"/>
                <w:szCs w:val="20"/>
                <w:lang w:val="es-CO"/>
              </w:rPr>
            </w:pPr>
          </w:p>
          <w:p w14:paraId="2A08F862" w14:textId="77777777" w:rsidR="00EC6467" w:rsidRPr="00BC63D1" w:rsidRDefault="00EC6467">
            <w:pPr>
              <w:pBdr>
                <w:top w:val="nil"/>
                <w:left w:val="nil"/>
                <w:bottom w:val="nil"/>
                <w:right w:val="nil"/>
                <w:between w:val="nil"/>
              </w:pBdr>
              <w:spacing w:before="9"/>
              <w:rPr>
                <w:color w:val="000000"/>
                <w:sz w:val="27"/>
                <w:szCs w:val="27"/>
                <w:lang w:val="es-CO"/>
              </w:rPr>
            </w:pPr>
          </w:p>
          <w:p w14:paraId="5F351A70" w14:textId="77777777" w:rsidR="00EC6467" w:rsidRDefault="000F42EE">
            <w:pPr>
              <w:pBdr>
                <w:top w:val="nil"/>
                <w:left w:val="nil"/>
                <w:bottom w:val="nil"/>
                <w:right w:val="nil"/>
                <w:between w:val="nil"/>
              </w:pBdr>
              <w:spacing w:before="1"/>
              <w:ind w:left="107" w:right="246"/>
              <w:rPr>
                <w:color w:val="000000"/>
                <w:sz w:val="18"/>
                <w:szCs w:val="18"/>
                <w:lang w:val="es-CO"/>
              </w:rPr>
            </w:pPr>
            <w:r w:rsidRPr="000F42EE">
              <w:rPr>
                <w:color w:val="000000"/>
                <w:sz w:val="18"/>
                <w:szCs w:val="18"/>
                <w:lang w:val="es-CO"/>
              </w:rPr>
              <w:t>Jefe de Equidad e Igualdad de Oportunidades</w:t>
            </w:r>
          </w:p>
          <w:p w14:paraId="352D99A6" w14:textId="2B9BF4BE" w:rsidR="000F42EE" w:rsidRPr="000F42EE" w:rsidRDefault="000F42EE">
            <w:pPr>
              <w:pBdr>
                <w:top w:val="nil"/>
                <w:left w:val="nil"/>
                <w:bottom w:val="nil"/>
                <w:right w:val="nil"/>
                <w:between w:val="nil"/>
              </w:pBdr>
              <w:spacing w:before="1"/>
              <w:ind w:left="107" w:right="246"/>
              <w:rPr>
                <w:color w:val="000000"/>
                <w:sz w:val="18"/>
                <w:szCs w:val="18"/>
                <w:lang w:val="es-CO"/>
              </w:rPr>
            </w:pPr>
            <w:r w:rsidRPr="000F42EE">
              <w:rPr>
                <w:color w:val="000000"/>
                <w:sz w:val="18"/>
                <w:szCs w:val="18"/>
                <w:lang w:val="es-CO"/>
              </w:rPr>
              <w:t xml:space="preserve">Departamento de </w:t>
            </w:r>
            <w:r>
              <w:rPr>
                <w:color w:val="000000"/>
                <w:sz w:val="18"/>
                <w:szCs w:val="18"/>
                <w:lang w:val="es-CO"/>
              </w:rPr>
              <w:t>Labor y Entrenamiento</w:t>
            </w:r>
            <w:r w:rsidRPr="000F42EE">
              <w:rPr>
                <w:color w:val="000000"/>
                <w:sz w:val="18"/>
                <w:szCs w:val="18"/>
                <w:lang w:val="es-CO"/>
              </w:rPr>
              <w:t>,</w:t>
            </w:r>
          </w:p>
        </w:tc>
        <w:tc>
          <w:tcPr>
            <w:tcW w:w="5310" w:type="dxa"/>
          </w:tcPr>
          <w:p w14:paraId="316C4B2C" w14:textId="77777777" w:rsidR="00EC6467" w:rsidRDefault="005A5D38">
            <w:pPr>
              <w:ind w:left="560"/>
              <w:rPr>
                <w:sz w:val="18"/>
                <w:szCs w:val="18"/>
              </w:rPr>
            </w:pPr>
            <w:r>
              <w:rPr>
                <w:sz w:val="18"/>
                <w:szCs w:val="18"/>
              </w:rPr>
              <w:t xml:space="preserve">Bryana Del Santo </w:t>
            </w:r>
          </w:p>
          <w:p w14:paraId="228CB6F8" w14:textId="77777777" w:rsidR="00EC6467" w:rsidRDefault="005A5D38">
            <w:pPr>
              <w:ind w:left="560"/>
              <w:rPr>
                <w:sz w:val="18"/>
                <w:szCs w:val="18"/>
              </w:rPr>
            </w:pPr>
            <w:r>
              <w:rPr>
                <w:sz w:val="18"/>
                <w:szCs w:val="18"/>
              </w:rPr>
              <w:t>Equal Opportunity Officer</w:t>
            </w:r>
          </w:p>
          <w:p w14:paraId="0B5415B9" w14:textId="77777777" w:rsidR="00EC6467" w:rsidRDefault="005A5D38">
            <w:pPr>
              <w:ind w:left="560"/>
              <w:rPr>
                <w:sz w:val="18"/>
                <w:szCs w:val="18"/>
              </w:rPr>
            </w:pPr>
            <w:r>
              <w:rPr>
                <w:sz w:val="18"/>
                <w:szCs w:val="18"/>
              </w:rPr>
              <w:t>Rhode Island Department of Labor and Training</w:t>
            </w:r>
          </w:p>
          <w:p w14:paraId="33D21494" w14:textId="77777777" w:rsidR="00EC6467" w:rsidRDefault="005A5D38">
            <w:pPr>
              <w:ind w:left="560"/>
              <w:rPr>
                <w:sz w:val="18"/>
                <w:szCs w:val="18"/>
              </w:rPr>
            </w:pPr>
            <w:r>
              <w:rPr>
                <w:sz w:val="18"/>
                <w:szCs w:val="18"/>
              </w:rPr>
              <w:t>1511 Pontiac Avenue</w:t>
            </w:r>
          </w:p>
          <w:p w14:paraId="1D6C385A" w14:textId="77777777" w:rsidR="00EC6467" w:rsidRDefault="005A5D38">
            <w:pPr>
              <w:ind w:left="560"/>
              <w:rPr>
                <w:sz w:val="18"/>
                <w:szCs w:val="18"/>
              </w:rPr>
            </w:pPr>
            <w:r>
              <w:rPr>
                <w:sz w:val="18"/>
                <w:szCs w:val="18"/>
              </w:rPr>
              <w:t>Cranston, RI, 02920</w:t>
            </w:r>
          </w:p>
          <w:p w14:paraId="5BBA8C37" w14:textId="77777777" w:rsidR="00EC6467" w:rsidRDefault="005A5D38">
            <w:pPr>
              <w:ind w:left="560"/>
              <w:rPr>
                <w:sz w:val="18"/>
                <w:szCs w:val="18"/>
              </w:rPr>
            </w:pPr>
            <w:r>
              <w:rPr>
                <w:sz w:val="18"/>
                <w:szCs w:val="18"/>
              </w:rPr>
              <w:t>Office Phone #: 401-462-8887</w:t>
            </w:r>
          </w:p>
          <w:p w14:paraId="1EA20AAD" w14:textId="77777777" w:rsidR="00EC6467" w:rsidRDefault="005A5D38">
            <w:pPr>
              <w:ind w:left="560"/>
              <w:rPr>
                <w:sz w:val="18"/>
                <w:szCs w:val="18"/>
              </w:rPr>
            </w:pPr>
            <w:r>
              <w:rPr>
                <w:sz w:val="18"/>
                <w:szCs w:val="18"/>
              </w:rPr>
              <w:t>Email: Bryana.L.DelSanto@dlt.ri.gov</w:t>
            </w:r>
          </w:p>
          <w:p w14:paraId="49804984" w14:textId="77777777" w:rsidR="00EC6467" w:rsidRDefault="00EC6467">
            <w:pPr>
              <w:pBdr>
                <w:top w:val="nil"/>
                <w:left w:val="nil"/>
                <w:bottom w:val="nil"/>
                <w:right w:val="nil"/>
                <w:between w:val="nil"/>
              </w:pBdr>
              <w:spacing w:before="10"/>
              <w:rPr>
                <w:color w:val="000000"/>
                <w:sz w:val="17"/>
                <w:szCs w:val="17"/>
              </w:rPr>
            </w:pPr>
          </w:p>
          <w:p w14:paraId="59912F68" w14:textId="77777777" w:rsidR="00EC6467" w:rsidRDefault="005A5D38">
            <w:pPr>
              <w:pBdr>
                <w:top w:val="nil"/>
                <w:left w:val="nil"/>
                <w:bottom w:val="nil"/>
                <w:right w:val="nil"/>
                <w:between w:val="nil"/>
              </w:pBdr>
              <w:ind w:left="107"/>
              <w:rPr>
                <w:color w:val="000000"/>
                <w:sz w:val="18"/>
                <w:szCs w:val="18"/>
              </w:rPr>
            </w:pPr>
            <w:r>
              <w:rPr>
                <w:color w:val="000000"/>
                <w:sz w:val="18"/>
                <w:szCs w:val="18"/>
              </w:rPr>
              <w:t>Cheryl Burrell</w:t>
            </w:r>
          </w:p>
          <w:p w14:paraId="31D49C8C" w14:textId="77777777" w:rsidR="00EC6467" w:rsidRDefault="005A5D38">
            <w:pPr>
              <w:pBdr>
                <w:top w:val="nil"/>
                <w:left w:val="nil"/>
                <w:bottom w:val="nil"/>
                <w:right w:val="nil"/>
                <w:between w:val="nil"/>
              </w:pBdr>
              <w:spacing w:before="2"/>
              <w:ind w:left="107" w:right="2161"/>
              <w:rPr>
                <w:color w:val="000000"/>
                <w:sz w:val="18"/>
                <w:szCs w:val="18"/>
              </w:rPr>
            </w:pPr>
            <w:r>
              <w:rPr>
                <w:color w:val="000000"/>
                <w:sz w:val="18"/>
                <w:szCs w:val="18"/>
              </w:rPr>
              <w:t>Chief of Equity and Equal Opportunity RI Department of Labor and Training 1511 Pontiac Avenue, Building 72-3</w:t>
            </w:r>
          </w:p>
          <w:p w14:paraId="448672B0" w14:textId="77777777" w:rsidR="00EC6467" w:rsidRDefault="005A5D38">
            <w:pPr>
              <w:pBdr>
                <w:top w:val="nil"/>
                <w:left w:val="nil"/>
                <w:bottom w:val="nil"/>
                <w:right w:val="nil"/>
                <w:between w:val="nil"/>
              </w:pBdr>
              <w:spacing w:line="205" w:lineRule="auto"/>
              <w:ind w:left="107"/>
              <w:rPr>
                <w:color w:val="000000"/>
                <w:sz w:val="18"/>
                <w:szCs w:val="18"/>
              </w:rPr>
            </w:pPr>
            <w:r>
              <w:rPr>
                <w:color w:val="000000"/>
                <w:sz w:val="18"/>
                <w:szCs w:val="18"/>
              </w:rPr>
              <w:t>Cranston, RI 02920</w:t>
            </w:r>
          </w:p>
          <w:p w14:paraId="74EA9CE1" w14:textId="77777777" w:rsidR="00EC6467" w:rsidRDefault="005A5D38">
            <w:pPr>
              <w:pBdr>
                <w:top w:val="nil"/>
                <w:left w:val="nil"/>
                <w:bottom w:val="nil"/>
                <w:right w:val="nil"/>
                <w:between w:val="nil"/>
              </w:pBdr>
              <w:spacing w:before="2" w:line="182" w:lineRule="auto"/>
              <w:ind w:left="107"/>
              <w:rPr>
                <w:color w:val="000000"/>
                <w:sz w:val="18"/>
                <w:szCs w:val="18"/>
              </w:rPr>
            </w:pPr>
            <w:r>
              <w:rPr>
                <w:color w:val="000000"/>
                <w:sz w:val="18"/>
                <w:szCs w:val="18"/>
              </w:rPr>
              <w:t xml:space="preserve">401-462-8870 </w:t>
            </w:r>
            <w:hyperlink r:id="rId9">
              <w:r>
                <w:rPr>
                  <w:color w:val="0462C1"/>
                  <w:sz w:val="18"/>
                  <w:szCs w:val="18"/>
                  <w:u w:val="single"/>
                </w:rPr>
                <w:t>Cheryl.Burrell@dlt.ri.gov</w:t>
              </w:r>
            </w:hyperlink>
          </w:p>
        </w:tc>
      </w:tr>
      <w:tr w:rsidR="00EC6467" w:rsidRPr="00BF5695" w14:paraId="1053D394" w14:textId="77777777">
        <w:trPr>
          <w:trHeight w:val="239"/>
        </w:trPr>
        <w:tc>
          <w:tcPr>
            <w:tcW w:w="10526" w:type="dxa"/>
            <w:gridSpan w:val="2"/>
            <w:tcBorders>
              <w:top w:val="nil"/>
              <w:left w:val="nil"/>
              <w:bottom w:val="nil"/>
              <w:right w:val="nil"/>
            </w:tcBorders>
            <w:shd w:val="clear" w:color="auto" w:fill="000000"/>
          </w:tcPr>
          <w:p w14:paraId="50240154" w14:textId="510E7BD4" w:rsidR="00EC6467" w:rsidRPr="00CC5C72" w:rsidRDefault="00CC5C72">
            <w:pPr>
              <w:pBdr>
                <w:top w:val="nil"/>
                <w:left w:val="nil"/>
                <w:bottom w:val="nil"/>
                <w:right w:val="nil"/>
                <w:between w:val="nil"/>
              </w:pBdr>
              <w:spacing w:before="4" w:line="215" w:lineRule="auto"/>
              <w:ind w:left="112"/>
              <w:rPr>
                <w:color w:val="000000"/>
                <w:sz w:val="20"/>
                <w:szCs w:val="20"/>
                <w:lang w:val="es-CO"/>
              </w:rPr>
            </w:pPr>
            <w:r>
              <w:rPr>
                <w:color w:val="FFFFFF"/>
                <w:sz w:val="20"/>
                <w:szCs w:val="20"/>
                <w:lang w:val="es-CO"/>
              </w:rPr>
              <w:t>Usted t</w:t>
            </w:r>
            <w:r w:rsidRPr="00CC5C72">
              <w:rPr>
                <w:color w:val="FFFFFF"/>
                <w:sz w:val="20"/>
                <w:szCs w:val="20"/>
                <w:lang w:val="es-CO"/>
              </w:rPr>
              <w:t>ambién tiene derecho a presentar una queja formal ante una Agencia Federal</w:t>
            </w:r>
          </w:p>
        </w:tc>
      </w:tr>
      <w:tr w:rsidR="00EC6467" w14:paraId="37C533F3" w14:textId="77777777">
        <w:trPr>
          <w:trHeight w:val="1434"/>
        </w:trPr>
        <w:tc>
          <w:tcPr>
            <w:tcW w:w="5216" w:type="dxa"/>
          </w:tcPr>
          <w:p w14:paraId="7AE882FE" w14:textId="25509D44" w:rsidR="00EC6467" w:rsidRPr="00431F0F" w:rsidRDefault="00431F0F">
            <w:pPr>
              <w:pBdr>
                <w:top w:val="nil"/>
                <w:left w:val="nil"/>
                <w:bottom w:val="nil"/>
                <w:right w:val="nil"/>
                <w:between w:val="nil"/>
              </w:pBdr>
              <w:spacing w:line="201" w:lineRule="auto"/>
              <w:ind w:left="107"/>
              <w:rPr>
                <w:color w:val="000000"/>
                <w:sz w:val="18"/>
                <w:szCs w:val="18"/>
                <w:lang w:val="es-CO"/>
              </w:rPr>
            </w:pPr>
            <w:r w:rsidRPr="00431F0F">
              <w:rPr>
                <w:color w:val="000000"/>
                <w:sz w:val="18"/>
                <w:szCs w:val="18"/>
                <w:lang w:val="es-CO"/>
              </w:rPr>
              <w:t xml:space="preserve">Departamento de Trabajo de </w:t>
            </w:r>
            <w:r>
              <w:rPr>
                <w:color w:val="000000"/>
                <w:sz w:val="18"/>
                <w:szCs w:val="18"/>
                <w:lang w:val="es-CO"/>
              </w:rPr>
              <w:t>Los Estados Unidos</w:t>
            </w:r>
          </w:p>
        </w:tc>
        <w:tc>
          <w:tcPr>
            <w:tcW w:w="5310" w:type="dxa"/>
            <w:tcBorders>
              <w:bottom w:val="single" w:sz="12" w:space="0" w:color="0462C1"/>
            </w:tcBorders>
          </w:tcPr>
          <w:p w14:paraId="44F64D40" w14:textId="77777777" w:rsidR="00EC6467" w:rsidRDefault="005A5D38">
            <w:pPr>
              <w:pBdr>
                <w:top w:val="nil"/>
                <w:left w:val="nil"/>
                <w:bottom w:val="nil"/>
                <w:right w:val="nil"/>
                <w:between w:val="nil"/>
              </w:pBdr>
              <w:spacing w:line="201" w:lineRule="auto"/>
              <w:ind w:left="107"/>
              <w:rPr>
                <w:color w:val="000000"/>
                <w:sz w:val="18"/>
                <w:szCs w:val="18"/>
              </w:rPr>
            </w:pPr>
            <w:r>
              <w:rPr>
                <w:color w:val="000000"/>
                <w:sz w:val="18"/>
                <w:szCs w:val="18"/>
              </w:rPr>
              <w:t>Director, Civil Rights Center</w:t>
            </w:r>
          </w:p>
          <w:p w14:paraId="37FE5735" w14:textId="77777777" w:rsidR="00EC6467" w:rsidRDefault="005A5D38">
            <w:pPr>
              <w:pBdr>
                <w:top w:val="nil"/>
                <w:left w:val="nil"/>
                <w:bottom w:val="nil"/>
                <w:right w:val="nil"/>
                <w:between w:val="nil"/>
              </w:pBdr>
              <w:spacing w:line="207" w:lineRule="auto"/>
              <w:ind w:left="107"/>
              <w:rPr>
                <w:color w:val="000000"/>
                <w:sz w:val="18"/>
                <w:szCs w:val="18"/>
              </w:rPr>
            </w:pPr>
            <w:r>
              <w:rPr>
                <w:color w:val="000000"/>
                <w:sz w:val="18"/>
                <w:szCs w:val="18"/>
              </w:rPr>
              <w:t>ATTENTION: Office of External Enforcement</w:t>
            </w:r>
          </w:p>
          <w:p w14:paraId="3364669E" w14:textId="77777777" w:rsidR="00EC6467" w:rsidRDefault="005A5D38">
            <w:pPr>
              <w:pBdr>
                <w:top w:val="nil"/>
                <w:left w:val="nil"/>
                <w:bottom w:val="nil"/>
                <w:right w:val="nil"/>
                <w:between w:val="nil"/>
              </w:pBdr>
              <w:spacing w:before="2"/>
              <w:ind w:left="107"/>
              <w:rPr>
                <w:color w:val="000000"/>
                <w:sz w:val="18"/>
                <w:szCs w:val="18"/>
              </w:rPr>
            </w:pPr>
            <w:r>
              <w:rPr>
                <w:color w:val="000000"/>
                <w:sz w:val="18"/>
                <w:szCs w:val="18"/>
              </w:rPr>
              <w:t>U.S. Department of Labor</w:t>
            </w:r>
          </w:p>
          <w:p w14:paraId="2DC1977D" w14:textId="77777777" w:rsidR="00EC6467" w:rsidRDefault="005A5D38">
            <w:pPr>
              <w:pBdr>
                <w:top w:val="nil"/>
                <w:left w:val="nil"/>
                <w:bottom w:val="nil"/>
                <w:right w:val="nil"/>
                <w:between w:val="nil"/>
              </w:pBdr>
              <w:ind w:left="107" w:right="1491"/>
              <w:rPr>
                <w:color w:val="000000"/>
                <w:sz w:val="18"/>
                <w:szCs w:val="18"/>
              </w:rPr>
            </w:pPr>
            <w:r>
              <w:rPr>
                <w:color w:val="000000"/>
                <w:sz w:val="18"/>
                <w:szCs w:val="18"/>
              </w:rPr>
              <w:t>200 Constitution Avenue, N.W., Room N-4123 Washington, DC 20210</w:t>
            </w:r>
          </w:p>
          <w:p w14:paraId="76DD52F3" w14:textId="77777777" w:rsidR="00EC6467" w:rsidRDefault="005A5D38">
            <w:pPr>
              <w:pBdr>
                <w:top w:val="nil"/>
                <w:left w:val="nil"/>
                <w:bottom w:val="nil"/>
                <w:right w:val="nil"/>
                <w:between w:val="nil"/>
              </w:pBdr>
              <w:spacing w:line="206" w:lineRule="auto"/>
              <w:ind w:left="107"/>
              <w:rPr>
                <w:color w:val="000000"/>
                <w:sz w:val="18"/>
                <w:szCs w:val="18"/>
              </w:rPr>
            </w:pPr>
            <w:r>
              <w:rPr>
                <w:color w:val="000000"/>
                <w:sz w:val="18"/>
                <w:szCs w:val="18"/>
              </w:rPr>
              <w:t>Faxed to (202) 693-6505</w:t>
            </w:r>
          </w:p>
          <w:p w14:paraId="23C42B7E" w14:textId="77777777" w:rsidR="00EC6467" w:rsidRDefault="005A5D38">
            <w:pPr>
              <w:pBdr>
                <w:top w:val="nil"/>
                <w:left w:val="nil"/>
                <w:bottom w:val="nil"/>
                <w:right w:val="nil"/>
                <w:between w:val="nil"/>
              </w:pBdr>
              <w:spacing w:before="1" w:line="177" w:lineRule="auto"/>
              <w:ind w:left="107"/>
              <w:rPr>
                <w:b/>
                <w:color w:val="000000"/>
                <w:sz w:val="18"/>
                <w:szCs w:val="18"/>
              </w:rPr>
            </w:pPr>
            <w:r>
              <w:rPr>
                <w:color w:val="000000"/>
                <w:sz w:val="18"/>
                <w:szCs w:val="18"/>
              </w:rPr>
              <w:t xml:space="preserve">Emailed to: </w:t>
            </w:r>
            <w:hyperlink r:id="rId10">
              <w:r>
                <w:rPr>
                  <w:b/>
                  <w:color w:val="0462C1"/>
                  <w:sz w:val="18"/>
                  <w:szCs w:val="18"/>
                </w:rPr>
                <w:t>CRCExternalComplaints@dol.gov</w:t>
              </w:r>
            </w:hyperlink>
          </w:p>
        </w:tc>
      </w:tr>
      <w:tr w:rsidR="00EC6467" w14:paraId="6FED0077" w14:textId="77777777">
        <w:trPr>
          <w:trHeight w:val="3508"/>
        </w:trPr>
        <w:tc>
          <w:tcPr>
            <w:tcW w:w="5216" w:type="dxa"/>
          </w:tcPr>
          <w:p w14:paraId="2366CD71" w14:textId="071E33A0" w:rsidR="00EC6467" w:rsidRPr="003124ED" w:rsidRDefault="003124ED">
            <w:pPr>
              <w:pBdr>
                <w:top w:val="nil"/>
                <w:left w:val="nil"/>
                <w:bottom w:val="nil"/>
                <w:right w:val="nil"/>
                <w:between w:val="nil"/>
              </w:pBdr>
              <w:spacing w:line="196" w:lineRule="auto"/>
              <w:ind w:left="107"/>
              <w:rPr>
                <w:color w:val="000000"/>
                <w:sz w:val="18"/>
                <w:szCs w:val="18"/>
                <w:lang w:val="es-CO"/>
              </w:rPr>
            </w:pPr>
            <w:r>
              <w:rPr>
                <w:color w:val="000000"/>
                <w:sz w:val="18"/>
                <w:szCs w:val="18"/>
                <w:lang w:val="es-CO"/>
              </w:rPr>
              <w:t xml:space="preserve">Denuncia </w:t>
            </w:r>
            <w:r w:rsidRPr="003124ED">
              <w:rPr>
                <w:color w:val="000000"/>
                <w:sz w:val="18"/>
                <w:szCs w:val="18"/>
                <w:lang w:val="es-CO"/>
              </w:rPr>
              <w:t>formal por discriminación sobre cualquier programa</w:t>
            </w:r>
          </w:p>
        </w:tc>
        <w:tc>
          <w:tcPr>
            <w:tcW w:w="5310" w:type="dxa"/>
            <w:tcBorders>
              <w:top w:val="single" w:sz="12" w:space="0" w:color="0462C1"/>
            </w:tcBorders>
          </w:tcPr>
          <w:p w14:paraId="39E42B90" w14:textId="77777777" w:rsidR="00EC6467" w:rsidRDefault="005A5D38">
            <w:pPr>
              <w:pBdr>
                <w:top w:val="nil"/>
                <w:left w:val="nil"/>
                <w:bottom w:val="nil"/>
                <w:right w:val="nil"/>
                <w:between w:val="nil"/>
              </w:pBdr>
              <w:ind w:left="112" w:right="1926"/>
              <w:rPr>
                <w:color w:val="000000"/>
                <w:sz w:val="18"/>
                <w:szCs w:val="18"/>
              </w:rPr>
            </w:pPr>
            <w:r>
              <w:rPr>
                <w:color w:val="000000"/>
                <w:sz w:val="18"/>
                <w:szCs w:val="18"/>
              </w:rPr>
              <w:t>Coordination and Review Section - NWB Civil Rights Division</w:t>
            </w:r>
          </w:p>
          <w:p w14:paraId="0168000B" w14:textId="77777777" w:rsidR="00EC6467" w:rsidRDefault="005A5D38">
            <w:pPr>
              <w:pBdr>
                <w:top w:val="nil"/>
                <w:left w:val="nil"/>
                <w:bottom w:val="nil"/>
                <w:right w:val="nil"/>
                <w:between w:val="nil"/>
              </w:pBdr>
              <w:ind w:left="112" w:right="2706"/>
              <w:rPr>
                <w:color w:val="000000"/>
                <w:sz w:val="18"/>
                <w:szCs w:val="18"/>
              </w:rPr>
            </w:pPr>
            <w:r>
              <w:rPr>
                <w:color w:val="000000"/>
                <w:sz w:val="18"/>
                <w:szCs w:val="18"/>
              </w:rPr>
              <w:t>U.S. Department of Justice 950 Pennsylvania Avenue, NW Washington, D.C. 20530</w:t>
            </w:r>
          </w:p>
          <w:p w14:paraId="0DD6597A" w14:textId="77777777" w:rsidR="00EC6467" w:rsidRDefault="005A5D38">
            <w:pPr>
              <w:pBdr>
                <w:top w:val="nil"/>
                <w:left w:val="nil"/>
                <w:bottom w:val="nil"/>
                <w:right w:val="nil"/>
                <w:between w:val="nil"/>
              </w:pBdr>
              <w:ind w:left="112" w:right="681"/>
              <w:rPr>
                <w:color w:val="000000"/>
                <w:sz w:val="18"/>
                <w:szCs w:val="18"/>
              </w:rPr>
            </w:pPr>
            <w:r>
              <w:rPr>
                <w:color w:val="000000"/>
                <w:sz w:val="18"/>
                <w:szCs w:val="18"/>
              </w:rPr>
              <w:t>888-848-5306 - English and Spanish (ingles y Española) 202-307-2222 (voice)</w:t>
            </w:r>
          </w:p>
          <w:p w14:paraId="733348A1" w14:textId="77777777" w:rsidR="00EC6467" w:rsidRDefault="005A5D38">
            <w:pPr>
              <w:pBdr>
                <w:top w:val="nil"/>
                <w:left w:val="nil"/>
                <w:bottom w:val="nil"/>
                <w:right w:val="nil"/>
                <w:between w:val="nil"/>
              </w:pBdr>
              <w:spacing w:line="207" w:lineRule="auto"/>
              <w:ind w:left="112"/>
              <w:rPr>
                <w:color w:val="000000"/>
                <w:sz w:val="18"/>
                <w:szCs w:val="18"/>
              </w:rPr>
            </w:pPr>
            <w:r>
              <w:rPr>
                <w:color w:val="000000"/>
                <w:sz w:val="18"/>
                <w:szCs w:val="18"/>
              </w:rPr>
              <w:t>202-307-2678 (TDD)</w:t>
            </w:r>
          </w:p>
          <w:p w14:paraId="11762D62" w14:textId="77777777" w:rsidR="00EC6467" w:rsidRDefault="005A5D38">
            <w:pPr>
              <w:pBdr>
                <w:top w:val="nil"/>
                <w:left w:val="nil"/>
                <w:bottom w:val="nil"/>
                <w:right w:val="nil"/>
                <w:between w:val="nil"/>
              </w:pBdr>
              <w:spacing w:line="206" w:lineRule="auto"/>
              <w:ind w:left="112"/>
              <w:rPr>
                <w:color w:val="000000"/>
                <w:sz w:val="18"/>
                <w:szCs w:val="18"/>
              </w:rPr>
            </w:pPr>
            <w:r>
              <w:rPr>
                <w:color w:val="000000"/>
                <w:sz w:val="18"/>
                <w:szCs w:val="18"/>
              </w:rPr>
              <w:t>Title VI Hotline:</w:t>
            </w:r>
          </w:p>
          <w:p w14:paraId="7DB7BF39" w14:textId="77777777" w:rsidR="00EC6467" w:rsidRDefault="005A5D38">
            <w:pPr>
              <w:pBdr>
                <w:top w:val="nil"/>
                <w:left w:val="nil"/>
                <w:bottom w:val="nil"/>
                <w:right w:val="nil"/>
                <w:between w:val="nil"/>
              </w:pBdr>
              <w:spacing w:line="207" w:lineRule="auto"/>
              <w:ind w:left="112"/>
              <w:rPr>
                <w:color w:val="000000"/>
                <w:sz w:val="18"/>
                <w:szCs w:val="18"/>
              </w:rPr>
            </w:pPr>
            <w:r>
              <w:rPr>
                <w:color w:val="000000"/>
                <w:sz w:val="18"/>
                <w:szCs w:val="18"/>
              </w:rPr>
              <w:t>1-888-TITLE-06 (1-888-848-5306) (Voice / TDD)</w:t>
            </w:r>
          </w:p>
          <w:p w14:paraId="0D2FD782" w14:textId="77777777" w:rsidR="00EC6467" w:rsidRDefault="00EC6467">
            <w:pPr>
              <w:pBdr>
                <w:top w:val="nil"/>
                <w:left w:val="nil"/>
                <w:bottom w:val="nil"/>
                <w:right w:val="nil"/>
                <w:between w:val="nil"/>
              </w:pBdr>
              <w:spacing w:before="2"/>
              <w:rPr>
                <w:color w:val="000000"/>
                <w:sz w:val="17"/>
                <w:szCs w:val="17"/>
              </w:rPr>
            </w:pPr>
          </w:p>
          <w:p w14:paraId="7F6B5BFB" w14:textId="0F0276EC" w:rsidR="00EC6467" w:rsidRDefault="006704D1">
            <w:pPr>
              <w:pBdr>
                <w:top w:val="nil"/>
                <w:left w:val="nil"/>
                <w:bottom w:val="nil"/>
                <w:right w:val="nil"/>
                <w:between w:val="nil"/>
              </w:pBdr>
              <w:ind w:left="112"/>
              <w:rPr>
                <w:color w:val="000000"/>
                <w:sz w:val="18"/>
                <w:szCs w:val="18"/>
              </w:rPr>
            </w:pPr>
            <w:proofErr w:type="spellStart"/>
            <w:r w:rsidRPr="006704D1">
              <w:rPr>
                <w:color w:val="000000"/>
                <w:sz w:val="18"/>
                <w:szCs w:val="18"/>
              </w:rPr>
              <w:t>Quejas</w:t>
            </w:r>
            <w:proofErr w:type="spellEnd"/>
            <w:r w:rsidRPr="006704D1">
              <w:rPr>
                <w:color w:val="000000"/>
                <w:sz w:val="18"/>
                <w:szCs w:val="18"/>
              </w:rPr>
              <w:t xml:space="preserve"> de </w:t>
            </w:r>
            <w:proofErr w:type="spellStart"/>
            <w:r w:rsidRPr="006704D1">
              <w:rPr>
                <w:color w:val="000000"/>
                <w:sz w:val="18"/>
                <w:szCs w:val="18"/>
              </w:rPr>
              <w:t>discapacidad</w:t>
            </w:r>
            <w:proofErr w:type="spellEnd"/>
            <w:r w:rsidR="005A5D38">
              <w:rPr>
                <w:color w:val="000000"/>
                <w:sz w:val="18"/>
                <w:szCs w:val="18"/>
              </w:rPr>
              <w:t>:</w:t>
            </w:r>
          </w:p>
          <w:p w14:paraId="54B4B082" w14:textId="77777777" w:rsidR="00EC6467" w:rsidRDefault="005A5D38">
            <w:pPr>
              <w:pBdr>
                <w:top w:val="nil"/>
                <w:left w:val="nil"/>
                <w:bottom w:val="nil"/>
                <w:right w:val="nil"/>
                <w:between w:val="nil"/>
              </w:pBdr>
              <w:ind w:left="112" w:right="1386"/>
              <w:rPr>
                <w:color w:val="000000"/>
                <w:sz w:val="18"/>
                <w:szCs w:val="18"/>
              </w:rPr>
            </w:pPr>
            <w:r>
              <w:rPr>
                <w:color w:val="000000"/>
                <w:sz w:val="18"/>
                <w:szCs w:val="18"/>
              </w:rPr>
              <w:t>U.S. Department of Justice Civil Rights Division 950 Pennsylvania Avenue, NW</w:t>
            </w:r>
          </w:p>
          <w:p w14:paraId="32E43CAD" w14:textId="77777777" w:rsidR="00EC6467" w:rsidRDefault="005A5D38">
            <w:pPr>
              <w:pBdr>
                <w:top w:val="nil"/>
                <w:left w:val="nil"/>
                <w:bottom w:val="nil"/>
                <w:right w:val="nil"/>
                <w:between w:val="nil"/>
              </w:pBdr>
              <w:ind w:left="112" w:right="691"/>
              <w:rPr>
                <w:color w:val="000000"/>
                <w:sz w:val="18"/>
                <w:szCs w:val="18"/>
              </w:rPr>
            </w:pPr>
            <w:r>
              <w:rPr>
                <w:color w:val="000000"/>
                <w:sz w:val="18"/>
                <w:szCs w:val="18"/>
              </w:rPr>
              <w:t>Disability Rights Section -NYAV Washington, DC 20530 800-514-0301 (voice)</w:t>
            </w:r>
          </w:p>
          <w:p w14:paraId="78F87D54" w14:textId="77777777" w:rsidR="00EC6467" w:rsidRDefault="005A5D38">
            <w:pPr>
              <w:pBdr>
                <w:top w:val="nil"/>
                <w:left w:val="nil"/>
                <w:bottom w:val="nil"/>
                <w:right w:val="nil"/>
                <w:between w:val="nil"/>
              </w:pBdr>
              <w:spacing w:line="187" w:lineRule="auto"/>
              <w:ind w:left="107"/>
              <w:rPr>
                <w:color w:val="000000"/>
                <w:sz w:val="18"/>
                <w:szCs w:val="18"/>
              </w:rPr>
            </w:pPr>
            <w:r>
              <w:rPr>
                <w:color w:val="000000"/>
                <w:sz w:val="18"/>
                <w:szCs w:val="18"/>
              </w:rPr>
              <w:t>800-514-0383 (TTY) (also in Spanish)</w:t>
            </w:r>
          </w:p>
        </w:tc>
      </w:tr>
    </w:tbl>
    <w:p w14:paraId="7237C64B" w14:textId="77777777" w:rsidR="00EC6467" w:rsidRDefault="00EC6467">
      <w:pPr>
        <w:pBdr>
          <w:top w:val="nil"/>
          <w:left w:val="nil"/>
          <w:bottom w:val="nil"/>
          <w:right w:val="nil"/>
          <w:between w:val="nil"/>
        </w:pBdr>
        <w:rPr>
          <w:color w:val="000000"/>
          <w:sz w:val="20"/>
          <w:szCs w:val="20"/>
        </w:rPr>
      </w:pPr>
    </w:p>
    <w:p w14:paraId="60BF2F31" w14:textId="77777777" w:rsidR="00EC6467" w:rsidRDefault="005A5D38">
      <w:pPr>
        <w:pBdr>
          <w:top w:val="nil"/>
          <w:left w:val="nil"/>
          <w:bottom w:val="nil"/>
          <w:right w:val="nil"/>
          <w:between w:val="nil"/>
        </w:pBdr>
        <w:spacing w:before="10"/>
        <w:rPr>
          <w:color w:val="000000"/>
          <w:sz w:val="12"/>
          <w:szCs w:val="12"/>
        </w:rPr>
      </w:pPr>
      <w:r>
        <w:rPr>
          <w:noProof/>
        </w:rPr>
        <w:lastRenderedPageBreak/>
        <mc:AlternateContent>
          <mc:Choice Requires="wpg">
            <w:drawing>
              <wp:anchor distT="0" distB="0" distL="0" distR="0" simplePos="0" relativeHeight="251658240" behindDoc="0" locked="0" layoutInCell="1" hidden="0" allowOverlap="1" wp14:anchorId="38038B29" wp14:editId="5D3400A5">
                <wp:simplePos x="0" y="0"/>
                <wp:positionH relativeFrom="column">
                  <wp:posOffset>279400</wp:posOffset>
                </wp:positionH>
                <wp:positionV relativeFrom="paragraph">
                  <wp:posOffset>96520</wp:posOffset>
                </wp:positionV>
                <wp:extent cx="7047865" cy="736600"/>
                <wp:effectExtent l="0" t="0" r="635" b="6350"/>
                <wp:wrapTopAndBottom distT="0" distB="0"/>
                <wp:docPr id="16" name="Group 16"/>
                <wp:cNvGraphicFramePr/>
                <a:graphic xmlns:a="http://schemas.openxmlformats.org/drawingml/2006/main">
                  <a:graphicData uri="http://schemas.microsoft.com/office/word/2010/wordprocessingGroup">
                    <wpg:wgp>
                      <wpg:cNvGrpSpPr/>
                      <wpg:grpSpPr>
                        <a:xfrm>
                          <a:off x="0" y="0"/>
                          <a:ext cx="7047865" cy="736600"/>
                          <a:chOff x="1841435" y="3411700"/>
                          <a:chExt cx="7048500" cy="736600"/>
                        </a:xfrm>
                      </wpg:grpSpPr>
                      <wpg:grpSp>
                        <wpg:cNvPr id="1" name="Group 1"/>
                        <wpg:cNvGrpSpPr/>
                        <wpg:grpSpPr>
                          <a:xfrm>
                            <a:off x="1841435" y="3411700"/>
                            <a:ext cx="7048500" cy="736600"/>
                            <a:chOff x="602" y="172"/>
                            <a:chExt cx="11100" cy="1160"/>
                          </a:xfrm>
                        </wpg:grpSpPr>
                        <wps:wsp>
                          <wps:cNvPr id="2" name="Rectangle 2"/>
                          <wps:cNvSpPr/>
                          <wps:spPr>
                            <a:xfrm>
                              <a:off x="602" y="172"/>
                              <a:ext cx="11025" cy="1150"/>
                            </a:xfrm>
                            <a:prstGeom prst="rect">
                              <a:avLst/>
                            </a:prstGeom>
                            <a:noFill/>
                            <a:ln>
                              <a:noFill/>
                            </a:ln>
                          </wps:spPr>
                          <wps:txbx>
                            <w:txbxContent>
                              <w:p w14:paraId="65E3F7B5" w14:textId="77777777" w:rsidR="00EC6467" w:rsidRDefault="00EC6467">
                                <w:pPr>
                                  <w:textDirection w:val="btLr"/>
                                </w:pPr>
                              </w:p>
                            </w:txbxContent>
                          </wps:txbx>
                          <wps:bodyPr spcFirstLastPara="1" wrap="square" lIns="91425" tIns="91425" rIns="91425" bIns="91425" anchor="ctr" anchorCtr="0">
                            <a:noAutofit/>
                          </wps:bodyPr>
                        </wps:wsp>
                        <wps:wsp>
                          <wps:cNvPr id="3" name="Freeform 3"/>
                          <wps:cNvSpPr/>
                          <wps:spPr>
                            <a:xfrm>
                              <a:off x="602" y="172"/>
                              <a:ext cx="11038" cy="1160"/>
                            </a:xfrm>
                            <a:custGeom>
                              <a:avLst/>
                              <a:gdLst/>
                              <a:ahLst/>
                              <a:cxnLst/>
                              <a:rect l="l" t="t" r="r" b="b"/>
                              <a:pathLst>
                                <a:path w="11038" h="1160" extrusionOk="0">
                                  <a:moveTo>
                                    <a:pt x="11038" y="0"/>
                                  </a:moveTo>
                                  <a:lnTo>
                                    <a:pt x="11028" y="0"/>
                                  </a:lnTo>
                                  <a:lnTo>
                                    <a:pt x="11028" y="10"/>
                                  </a:lnTo>
                                  <a:lnTo>
                                    <a:pt x="11028" y="264"/>
                                  </a:lnTo>
                                  <a:lnTo>
                                    <a:pt x="11028" y="499"/>
                                  </a:lnTo>
                                  <a:lnTo>
                                    <a:pt x="11028" y="895"/>
                                  </a:lnTo>
                                  <a:lnTo>
                                    <a:pt x="11028" y="1150"/>
                                  </a:lnTo>
                                  <a:lnTo>
                                    <a:pt x="10" y="1150"/>
                                  </a:lnTo>
                                  <a:lnTo>
                                    <a:pt x="10" y="10"/>
                                  </a:lnTo>
                                  <a:lnTo>
                                    <a:pt x="11028" y="10"/>
                                  </a:lnTo>
                                  <a:lnTo>
                                    <a:pt x="11028" y="0"/>
                                  </a:lnTo>
                                  <a:lnTo>
                                    <a:pt x="10" y="0"/>
                                  </a:lnTo>
                                  <a:lnTo>
                                    <a:pt x="0" y="0"/>
                                  </a:lnTo>
                                  <a:lnTo>
                                    <a:pt x="0" y="1159"/>
                                  </a:lnTo>
                                  <a:lnTo>
                                    <a:pt x="10" y="1159"/>
                                  </a:lnTo>
                                  <a:lnTo>
                                    <a:pt x="11028" y="1159"/>
                                  </a:lnTo>
                                  <a:lnTo>
                                    <a:pt x="11038" y="1159"/>
                                  </a:lnTo>
                                  <a:lnTo>
                                    <a:pt x="11038" y="1150"/>
                                  </a:lnTo>
                                  <a:lnTo>
                                    <a:pt x="11038" y="10"/>
                                  </a:lnTo>
                                  <a:lnTo>
                                    <a:pt x="11038" y="0"/>
                                  </a:lnTo>
                                  <a:close/>
                                </a:path>
                              </a:pathLst>
                            </a:custGeom>
                            <a:solidFill>
                              <a:srgbClr val="000000"/>
                            </a:solidFill>
                            <a:ln>
                              <a:noFill/>
                            </a:ln>
                          </wps:spPr>
                          <wps:bodyPr spcFirstLastPara="1" wrap="square" lIns="91425" tIns="91425" rIns="91425" bIns="91425" anchor="ctr" anchorCtr="0">
                            <a:noAutofit/>
                          </wps:bodyPr>
                        </wps:wsp>
                        <wps:wsp>
                          <wps:cNvPr id="4" name="Rectangle 4"/>
                          <wps:cNvSpPr/>
                          <wps:spPr>
                            <a:xfrm>
                              <a:off x="3468" y="209"/>
                              <a:ext cx="6434" cy="263"/>
                            </a:xfrm>
                            <a:prstGeom prst="rect">
                              <a:avLst/>
                            </a:prstGeom>
                            <a:noFill/>
                            <a:ln>
                              <a:noFill/>
                            </a:ln>
                          </wps:spPr>
                          <wps:txbx>
                            <w:txbxContent>
                              <w:p w14:paraId="7F8F2A86" w14:textId="604F6F76" w:rsidR="00EC6467" w:rsidRPr="00C921DC" w:rsidRDefault="005A5D38">
                                <w:pPr>
                                  <w:spacing w:line="210" w:lineRule="auto"/>
                                  <w:textDirection w:val="btLr"/>
                                  <w:rPr>
                                    <w:lang w:val="es-CO"/>
                                  </w:rPr>
                                </w:pPr>
                                <w:r w:rsidRPr="00C921DC">
                                  <w:rPr>
                                    <w:rFonts w:ascii="Times New Roman" w:eastAsia="Times New Roman" w:hAnsi="Times New Roman" w:cs="Times New Roman"/>
                                    <w:b/>
                                    <w:color w:val="000000"/>
                                    <w:sz w:val="19"/>
                                    <w:lang w:val="es-CO"/>
                                  </w:rPr>
                                  <w:t xml:space="preserve">I </w:t>
                                </w:r>
                                <w:r w:rsidR="00C921DC" w:rsidRPr="00C921DC">
                                  <w:rPr>
                                    <w:rFonts w:ascii="Times New Roman" w:eastAsia="Times New Roman" w:hAnsi="Times New Roman" w:cs="Times New Roman"/>
                                    <w:b/>
                                    <w:color w:val="000000"/>
                                    <w:sz w:val="19"/>
                                    <w:lang w:val="es-CO"/>
                                  </w:rPr>
                                  <w:t>Certifico que he recibido una copia de esta política y procedimientos.</w:t>
                                </w:r>
                              </w:p>
                            </w:txbxContent>
                          </wps:txbx>
                          <wps:bodyPr spcFirstLastPara="1" wrap="square" lIns="0" tIns="0" rIns="0" bIns="0" anchor="t" anchorCtr="0">
                            <a:noAutofit/>
                          </wps:bodyPr>
                        </wps:wsp>
                        <wps:wsp>
                          <wps:cNvPr id="5" name="Rectangle 5"/>
                          <wps:cNvSpPr/>
                          <wps:spPr>
                            <a:xfrm>
                              <a:off x="720" y="679"/>
                              <a:ext cx="7334" cy="512"/>
                            </a:xfrm>
                            <a:prstGeom prst="rect">
                              <a:avLst/>
                            </a:prstGeom>
                            <a:noFill/>
                            <a:ln>
                              <a:noFill/>
                            </a:ln>
                          </wps:spPr>
                          <wps:txbx>
                            <w:txbxContent>
                              <w:p w14:paraId="0D0DFF71" w14:textId="3403BD17" w:rsidR="00EC6467" w:rsidRDefault="002D4AB1">
                                <w:pPr>
                                  <w:spacing w:line="210" w:lineRule="auto"/>
                                  <w:textDirection w:val="btLr"/>
                                </w:pPr>
                                <w:proofErr w:type="spellStart"/>
                                <w:r w:rsidRPr="00BF5695">
                                  <w:rPr>
                                    <w:rFonts w:ascii="Times New Roman" w:eastAsia="Times New Roman" w:hAnsi="Times New Roman" w:cs="Times New Roman"/>
                                    <w:color w:val="000000"/>
                                    <w:sz w:val="24"/>
                                    <w:szCs w:val="32"/>
                                  </w:rPr>
                                  <w:t>Firma</w:t>
                                </w:r>
                                <w:proofErr w:type="spellEnd"/>
                                <w:r w:rsidRPr="00BF5695">
                                  <w:rPr>
                                    <w:rFonts w:ascii="Times New Roman" w:eastAsia="Times New Roman" w:hAnsi="Times New Roman" w:cs="Times New Roman"/>
                                    <w:color w:val="000000"/>
                                    <w:sz w:val="24"/>
                                    <w:szCs w:val="32"/>
                                  </w:rPr>
                                  <w:t xml:space="preserve"> del </w:t>
                                </w:r>
                                <w:proofErr w:type="spellStart"/>
                                <w:r w:rsidRPr="00BF5695">
                                  <w:rPr>
                                    <w:rFonts w:ascii="Times New Roman" w:eastAsia="Times New Roman" w:hAnsi="Times New Roman" w:cs="Times New Roman"/>
                                    <w:color w:val="000000"/>
                                    <w:sz w:val="24"/>
                                    <w:szCs w:val="32"/>
                                  </w:rPr>
                                  <w:t>participante</w:t>
                                </w:r>
                                <w:proofErr w:type="spellEnd"/>
                                <w:r w:rsidR="005A5D38" w:rsidRPr="00BF5695">
                                  <w:rPr>
                                    <w:rFonts w:ascii="Times New Roman" w:eastAsia="Times New Roman" w:hAnsi="Times New Roman" w:cs="Times New Roman"/>
                                    <w:b/>
                                    <w:bCs/>
                                    <w:color w:val="000000"/>
                                    <w:sz w:val="24"/>
                                    <w:szCs w:val="32"/>
                                  </w:rPr>
                                  <w:t xml:space="preserve">: </w:t>
                                </w:r>
                                <w:r w:rsidR="005A5D38" w:rsidRPr="00BF5695">
                                  <w:rPr>
                                    <w:rFonts w:ascii="Times New Roman" w:eastAsia="Times New Roman" w:hAnsi="Times New Roman" w:cs="Times New Roman"/>
                                    <w:b/>
                                    <w:bCs/>
                                    <w:color w:val="000000"/>
                                    <w:sz w:val="24"/>
                                    <w:szCs w:val="32"/>
                                    <w:u w:val="single"/>
                                  </w:rPr>
                                  <w:t xml:space="preserve"> </w:t>
                                </w:r>
                                <w:r w:rsidR="005A5D38" w:rsidRPr="00BF5695">
                                  <w:rPr>
                                    <w:rFonts w:ascii="Times New Roman" w:eastAsia="Times New Roman" w:hAnsi="Times New Roman" w:cs="Times New Roman"/>
                                    <w:b/>
                                    <w:bCs/>
                                    <w:color w:val="000000"/>
                                    <w:sz w:val="19"/>
                                    <w:u w:val="single"/>
                                  </w:rPr>
                                  <w:tab/>
                                </w:r>
                                <w:r w:rsidR="00BF5695" w:rsidRPr="00BF5695">
                                  <w:rPr>
                                    <w:rFonts w:ascii="Times New Roman" w:eastAsia="Times New Roman" w:hAnsi="Times New Roman" w:cs="Times New Roman"/>
                                    <w:b/>
                                    <w:bCs/>
                                    <w:color w:val="000000"/>
                                    <w:sz w:val="19"/>
                                    <w:u w:val="single"/>
                                  </w:rPr>
                                  <w:t>________________________________________</w:t>
                                </w:r>
                              </w:p>
                            </w:txbxContent>
                          </wps:txbx>
                          <wps:bodyPr spcFirstLastPara="1" wrap="square" lIns="0" tIns="0" rIns="0" bIns="0" anchor="t" anchorCtr="0">
                            <a:noAutofit/>
                          </wps:bodyPr>
                        </wps:wsp>
                        <wps:wsp>
                          <wps:cNvPr id="6" name="Rectangle 6"/>
                          <wps:cNvSpPr/>
                          <wps:spPr>
                            <a:xfrm>
                              <a:off x="8137" y="679"/>
                              <a:ext cx="3565" cy="431"/>
                            </a:xfrm>
                            <a:prstGeom prst="rect">
                              <a:avLst/>
                            </a:prstGeom>
                            <a:noFill/>
                            <a:ln>
                              <a:noFill/>
                            </a:ln>
                          </wps:spPr>
                          <wps:txbx>
                            <w:txbxContent>
                              <w:p w14:paraId="2FEC4C54" w14:textId="0A8C58F6" w:rsidR="00EC6467" w:rsidRPr="00BF5695" w:rsidRDefault="002D4AB1">
                                <w:pPr>
                                  <w:spacing w:line="210" w:lineRule="auto"/>
                                  <w:textDirection w:val="btLr"/>
                                  <w:rPr>
                                    <w:sz w:val="24"/>
                                    <w:szCs w:val="24"/>
                                  </w:rPr>
                                </w:pPr>
                                <w:proofErr w:type="spellStart"/>
                                <w:r w:rsidRPr="00BF5695">
                                  <w:rPr>
                                    <w:rFonts w:ascii="Times New Roman" w:eastAsia="Times New Roman" w:hAnsi="Times New Roman" w:cs="Times New Roman"/>
                                    <w:color w:val="000000"/>
                                    <w:sz w:val="24"/>
                                    <w:szCs w:val="24"/>
                                  </w:rPr>
                                  <w:t>Fecha</w:t>
                                </w:r>
                                <w:proofErr w:type="spellEnd"/>
                                <w:r w:rsidR="005A5D38" w:rsidRPr="00BF5695">
                                  <w:rPr>
                                    <w:rFonts w:ascii="Times New Roman" w:eastAsia="Times New Roman" w:hAnsi="Times New Roman" w:cs="Times New Roman"/>
                                    <w:color w:val="000000"/>
                                    <w:sz w:val="24"/>
                                    <w:szCs w:val="24"/>
                                  </w:rPr>
                                  <w:t>:</w:t>
                                </w:r>
                                <w:r w:rsidR="005A5D38" w:rsidRPr="00BF5695">
                                  <w:rPr>
                                    <w:rFonts w:ascii="Times New Roman" w:eastAsia="Times New Roman" w:hAnsi="Times New Roman" w:cs="Times New Roman"/>
                                    <w:color w:val="000000"/>
                                    <w:sz w:val="24"/>
                                    <w:szCs w:val="24"/>
                                    <w:u w:val="single"/>
                                  </w:rPr>
                                  <w:t xml:space="preserve"> </w:t>
                                </w:r>
                                <w:r w:rsidR="005A5D38" w:rsidRPr="00BF5695">
                                  <w:rPr>
                                    <w:rFonts w:ascii="Times New Roman" w:eastAsia="Times New Roman" w:hAnsi="Times New Roman" w:cs="Times New Roman"/>
                                    <w:color w:val="000000"/>
                                    <w:sz w:val="24"/>
                                    <w:szCs w:val="24"/>
                                    <w:u w:val="single"/>
                                  </w:rPr>
                                  <w:tab/>
                                </w:r>
                                <w:r w:rsidR="00BF5695">
                                  <w:rPr>
                                    <w:rFonts w:ascii="Times New Roman" w:eastAsia="Times New Roman" w:hAnsi="Times New Roman" w:cs="Times New Roman"/>
                                    <w:color w:val="000000"/>
                                    <w:sz w:val="24"/>
                                    <w:szCs w:val="24"/>
                                    <w:u w:val="single"/>
                                  </w:rPr>
                                  <w:t>_____________________</w:t>
                                </w:r>
                              </w:p>
                              <w:p w14:paraId="1674DE04" w14:textId="77777777" w:rsidR="00BF5695" w:rsidRDefault="00BF5695"/>
                            </w:txbxContent>
                          </wps:txbx>
                          <wps:bodyPr spcFirstLastPara="1" wrap="square" lIns="0" tIns="0" rIns="0" bIns="0" anchor="t" anchorCtr="0">
                            <a:noAutofit/>
                          </wps:bodyPr>
                        </wps:wsp>
                      </wpg:grpSp>
                    </wpg:wgp>
                  </a:graphicData>
                </a:graphic>
                <wp14:sizeRelH relativeFrom="margin">
                  <wp14:pctWidth>0</wp14:pctWidth>
                </wp14:sizeRelH>
              </wp:anchor>
            </w:drawing>
          </mc:Choice>
          <mc:Fallback>
            <w:pict>
              <v:group w14:anchorId="38038B29" id="Group 16" o:spid="_x0000_s1027" style="position:absolute;margin-left:22pt;margin-top:7.6pt;width:554.95pt;height:58pt;z-index:251658240;mso-wrap-distance-left:0;mso-wrap-distance-right:0;mso-position-horizontal-relative:text;mso-position-vertical-relative:text;mso-width-relative:margin" coordorigin="18414,34117" coordsize="70485,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">
                <v:group id="Group 1" o:spid="_x0000_s1028" style="position:absolute;left:18414;top:34117;width:70485;height:7366" coordorigin="602,172" coordsize="11100,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left:602;top:172;width:11025;height:1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5E3F7B5" w14:textId="77777777" w:rsidR="00EC6467" w:rsidRDefault="00EC6467">
                          <w:pPr>
                            <w:textDirection w:val="btLr"/>
                          </w:pPr>
                        </w:p>
                      </w:txbxContent>
                    </v:textbox>
                  </v:rect>
                  <v:shape id="Freeform 3" o:spid="_x0000_s1030" style="position:absolute;left:602;top:172;width:11038;height:1160;visibility:visible;mso-wrap-style:square;v-text-anchor:middle" coordsize="11038,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" path="m11038,r-10,l11028,10r,254l11028,499r,396l11028,1150,10,1150,10,10r11018,l11028,,10,,,,,1159r10,l11028,1159r10,l11038,1150r,-1140l11038,xe" fillcolor="black" stroked="f">
                    <v:path arrowok="t" o:extrusionok="f"/>
                  </v:shape>
                  <v:rect id="Rectangle 4" o:spid="_x0000_s1031" style="position:absolute;left:3468;top:209;width:6434;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7F8F2A86" w14:textId="604F6F76" w:rsidR="00EC6467" w:rsidRPr="00C921DC" w:rsidRDefault="005A5D38">
                          <w:pPr>
                            <w:spacing w:line="210" w:lineRule="auto"/>
                            <w:textDirection w:val="btLr"/>
                            <w:rPr>
                              <w:lang w:val="es-CO"/>
                            </w:rPr>
                          </w:pPr>
                          <w:r w:rsidRPr="00C921DC">
                            <w:rPr>
                              <w:rFonts w:ascii="Times New Roman" w:eastAsia="Times New Roman" w:hAnsi="Times New Roman" w:cs="Times New Roman"/>
                              <w:b/>
                              <w:color w:val="000000"/>
                              <w:sz w:val="19"/>
                              <w:lang w:val="es-CO"/>
                            </w:rPr>
                            <w:t xml:space="preserve">I </w:t>
                          </w:r>
                          <w:r w:rsidR="00C921DC" w:rsidRPr="00C921DC">
                            <w:rPr>
                              <w:rFonts w:ascii="Times New Roman" w:eastAsia="Times New Roman" w:hAnsi="Times New Roman" w:cs="Times New Roman"/>
                              <w:b/>
                              <w:color w:val="000000"/>
                              <w:sz w:val="19"/>
                              <w:lang w:val="es-CO"/>
                            </w:rPr>
                            <w:t>Certifico que he recibido una copia de esta política y procedimientos.</w:t>
                          </w:r>
                        </w:p>
                      </w:txbxContent>
                    </v:textbox>
                  </v:rect>
                  <v:rect id="Rectangle 5" o:spid="_x0000_s1032" style="position:absolute;left:720;top:679;width:7334;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0D0DFF71" w14:textId="3403BD17" w:rsidR="00EC6467" w:rsidRDefault="002D4AB1">
                          <w:pPr>
                            <w:spacing w:line="210" w:lineRule="auto"/>
                            <w:textDirection w:val="btLr"/>
                          </w:pPr>
                          <w:proofErr w:type="spellStart"/>
                          <w:r w:rsidRPr="00BF5695">
                            <w:rPr>
                              <w:rFonts w:ascii="Times New Roman" w:eastAsia="Times New Roman" w:hAnsi="Times New Roman" w:cs="Times New Roman"/>
                              <w:color w:val="000000"/>
                              <w:sz w:val="24"/>
                              <w:szCs w:val="32"/>
                            </w:rPr>
                            <w:t>Firma</w:t>
                          </w:r>
                          <w:proofErr w:type="spellEnd"/>
                          <w:r w:rsidRPr="00BF5695">
                            <w:rPr>
                              <w:rFonts w:ascii="Times New Roman" w:eastAsia="Times New Roman" w:hAnsi="Times New Roman" w:cs="Times New Roman"/>
                              <w:color w:val="000000"/>
                              <w:sz w:val="24"/>
                              <w:szCs w:val="32"/>
                            </w:rPr>
                            <w:t xml:space="preserve"> del </w:t>
                          </w:r>
                          <w:proofErr w:type="spellStart"/>
                          <w:r w:rsidRPr="00BF5695">
                            <w:rPr>
                              <w:rFonts w:ascii="Times New Roman" w:eastAsia="Times New Roman" w:hAnsi="Times New Roman" w:cs="Times New Roman"/>
                              <w:color w:val="000000"/>
                              <w:sz w:val="24"/>
                              <w:szCs w:val="32"/>
                            </w:rPr>
                            <w:t>participante</w:t>
                          </w:r>
                          <w:proofErr w:type="spellEnd"/>
                          <w:r w:rsidR="005A5D38" w:rsidRPr="00BF5695">
                            <w:rPr>
                              <w:rFonts w:ascii="Times New Roman" w:eastAsia="Times New Roman" w:hAnsi="Times New Roman" w:cs="Times New Roman"/>
                              <w:b/>
                              <w:bCs/>
                              <w:color w:val="000000"/>
                              <w:sz w:val="24"/>
                              <w:szCs w:val="32"/>
                            </w:rPr>
                            <w:t xml:space="preserve">: </w:t>
                          </w:r>
                          <w:r w:rsidR="005A5D38" w:rsidRPr="00BF5695">
                            <w:rPr>
                              <w:rFonts w:ascii="Times New Roman" w:eastAsia="Times New Roman" w:hAnsi="Times New Roman" w:cs="Times New Roman"/>
                              <w:b/>
                              <w:bCs/>
                              <w:color w:val="000000"/>
                              <w:sz w:val="24"/>
                              <w:szCs w:val="32"/>
                              <w:u w:val="single"/>
                            </w:rPr>
                            <w:t xml:space="preserve"> </w:t>
                          </w:r>
                          <w:r w:rsidR="005A5D38" w:rsidRPr="00BF5695">
                            <w:rPr>
                              <w:rFonts w:ascii="Times New Roman" w:eastAsia="Times New Roman" w:hAnsi="Times New Roman" w:cs="Times New Roman"/>
                              <w:b/>
                              <w:bCs/>
                              <w:color w:val="000000"/>
                              <w:sz w:val="19"/>
                              <w:u w:val="single"/>
                            </w:rPr>
                            <w:tab/>
                          </w:r>
                          <w:r w:rsidR="00BF5695" w:rsidRPr="00BF5695">
                            <w:rPr>
                              <w:rFonts w:ascii="Times New Roman" w:eastAsia="Times New Roman" w:hAnsi="Times New Roman" w:cs="Times New Roman"/>
                              <w:b/>
                              <w:bCs/>
                              <w:color w:val="000000"/>
                              <w:sz w:val="19"/>
                              <w:u w:val="single"/>
                            </w:rPr>
                            <w:t>________________________________________</w:t>
                          </w:r>
                        </w:p>
                      </w:txbxContent>
                    </v:textbox>
                  </v:rect>
                  <v:rect id="Rectangle 6" o:spid="_x0000_s1033" style="position:absolute;left:8137;top:679;width:3565;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FEC4C54" w14:textId="0A8C58F6" w:rsidR="00EC6467" w:rsidRPr="00BF5695" w:rsidRDefault="002D4AB1">
                          <w:pPr>
                            <w:spacing w:line="210" w:lineRule="auto"/>
                            <w:textDirection w:val="btLr"/>
                            <w:rPr>
                              <w:sz w:val="24"/>
                              <w:szCs w:val="24"/>
                            </w:rPr>
                          </w:pPr>
                          <w:proofErr w:type="spellStart"/>
                          <w:r w:rsidRPr="00BF5695">
                            <w:rPr>
                              <w:rFonts w:ascii="Times New Roman" w:eastAsia="Times New Roman" w:hAnsi="Times New Roman" w:cs="Times New Roman"/>
                              <w:color w:val="000000"/>
                              <w:sz w:val="24"/>
                              <w:szCs w:val="24"/>
                            </w:rPr>
                            <w:t>Fecha</w:t>
                          </w:r>
                          <w:proofErr w:type="spellEnd"/>
                          <w:r w:rsidR="005A5D38" w:rsidRPr="00BF5695">
                            <w:rPr>
                              <w:rFonts w:ascii="Times New Roman" w:eastAsia="Times New Roman" w:hAnsi="Times New Roman" w:cs="Times New Roman"/>
                              <w:color w:val="000000"/>
                              <w:sz w:val="24"/>
                              <w:szCs w:val="24"/>
                            </w:rPr>
                            <w:t>:</w:t>
                          </w:r>
                          <w:r w:rsidR="005A5D38" w:rsidRPr="00BF5695">
                            <w:rPr>
                              <w:rFonts w:ascii="Times New Roman" w:eastAsia="Times New Roman" w:hAnsi="Times New Roman" w:cs="Times New Roman"/>
                              <w:color w:val="000000"/>
                              <w:sz w:val="24"/>
                              <w:szCs w:val="24"/>
                              <w:u w:val="single"/>
                            </w:rPr>
                            <w:t xml:space="preserve"> </w:t>
                          </w:r>
                          <w:r w:rsidR="005A5D38" w:rsidRPr="00BF5695">
                            <w:rPr>
                              <w:rFonts w:ascii="Times New Roman" w:eastAsia="Times New Roman" w:hAnsi="Times New Roman" w:cs="Times New Roman"/>
                              <w:color w:val="000000"/>
                              <w:sz w:val="24"/>
                              <w:szCs w:val="24"/>
                              <w:u w:val="single"/>
                            </w:rPr>
                            <w:tab/>
                          </w:r>
                          <w:r w:rsidR="00BF5695">
                            <w:rPr>
                              <w:rFonts w:ascii="Times New Roman" w:eastAsia="Times New Roman" w:hAnsi="Times New Roman" w:cs="Times New Roman"/>
                              <w:color w:val="000000"/>
                              <w:sz w:val="24"/>
                              <w:szCs w:val="24"/>
                              <w:u w:val="single"/>
                            </w:rPr>
                            <w:t>_____________________</w:t>
                          </w:r>
                        </w:p>
                        <w:p w14:paraId="1674DE04" w14:textId="77777777" w:rsidR="00BF5695" w:rsidRDefault="00BF5695"/>
                      </w:txbxContent>
                    </v:textbox>
                  </v:rect>
                </v:group>
                <w10:wrap type="topAndBottom"/>
              </v:group>
            </w:pict>
          </mc:Fallback>
        </mc:AlternateContent>
      </w:r>
    </w:p>
    <w:sectPr w:rsidR="00EC6467">
      <w:footerReference w:type="default" r:id="rId11"/>
      <w:pgSz w:w="12240" w:h="15840"/>
      <w:pgMar w:top="640" w:right="160" w:bottom="1120" w:left="160" w:header="0" w:footer="9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EE326" w14:textId="77777777" w:rsidR="00C26501" w:rsidRDefault="00C26501">
      <w:r>
        <w:separator/>
      </w:r>
    </w:p>
  </w:endnote>
  <w:endnote w:type="continuationSeparator" w:id="0">
    <w:p w14:paraId="267865BF" w14:textId="77777777" w:rsidR="00C26501" w:rsidRDefault="00C2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F7DC" w14:textId="77777777" w:rsidR="00EC6467" w:rsidRDefault="005A5D38">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50323635" wp14:editId="3156631A">
              <wp:simplePos x="0" y="0"/>
              <wp:positionH relativeFrom="column">
                <wp:posOffset>330200</wp:posOffset>
              </wp:positionH>
              <wp:positionV relativeFrom="paragraph">
                <wp:posOffset>9321800</wp:posOffset>
              </wp:positionV>
              <wp:extent cx="1960245" cy="149225"/>
              <wp:effectExtent l="0" t="0" r="0" b="0"/>
              <wp:wrapNone/>
              <wp:docPr id="15" name="Rectangle 15"/>
              <wp:cNvGraphicFramePr/>
              <a:graphic xmlns:a="http://schemas.openxmlformats.org/drawingml/2006/main">
                <a:graphicData uri="http://schemas.microsoft.com/office/word/2010/wordprocessingShape">
                  <wps:wsp>
                    <wps:cNvSpPr/>
                    <wps:spPr>
                      <a:xfrm>
                        <a:off x="4370640" y="3710150"/>
                        <a:ext cx="1950720" cy="139700"/>
                      </a:xfrm>
                      <a:prstGeom prst="rect">
                        <a:avLst/>
                      </a:prstGeom>
                      <a:noFill/>
                      <a:ln>
                        <a:noFill/>
                      </a:ln>
                    </wps:spPr>
                    <wps:txbx>
                      <w:txbxContent>
                        <w:p w14:paraId="1CCABC1C" w14:textId="77777777" w:rsidR="00EC6467" w:rsidRDefault="005A5D38">
                          <w:pPr>
                            <w:spacing w:before="15"/>
                            <w:ind w:left="20" w:firstLine="20"/>
                            <w:textDirection w:val="btLr"/>
                          </w:pPr>
                          <w:r>
                            <w:rPr>
                              <w:color w:val="000000"/>
                              <w:sz w:val="16"/>
                            </w:rPr>
                            <w:t>GRI Grievance Procedure | Rev. July 2021</w:t>
                          </w:r>
                        </w:p>
                      </w:txbxContent>
                    </wps:txbx>
                    <wps:bodyPr spcFirstLastPara="1" wrap="square" lIns="0" tIns="0" rIns="0" bIns="0" anchor="t" anchorCtr="0">
                      <a:noAutofit/>
                    </wps:bodyPr>
                  </wps:wsp>
                </a:graphicData>
              </a:graphic>
            </wp:anchor>
          </w:drawing>
        </mc:Choice>
        <mc:Fallback>
          <w:pict>
            <v:rect w14:anchorId="50323635" id="Rectangle 15" o:spid="_x0000_s1034" style="position:absolute;margin-left:26pt;margin-top:734pt;width:154.35pt;height:11.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" filled="f" stroked="f">
              <v:textbox inset="0,0,0,0">
                <w:txbxContent>
                  <w:p w14:paraId="1CCABC1C" w14:textId="77777777" w:rsidR="00EC6467" w:rsidRDefault="005A5D38">
                    <w:pPr>
                      <w:spacing w:before="15"/>
                      <w:ind w:left="20" w:firstLine="20"/>
                      <w:textDirection w:val="btLr"/>
                    </w:pPr>
                    <w:r>
                      <w:rPr>
                        <w:color w:val="000000"/>
                        <w:sz w:val="16"/>
                      </w:rPr>
                      <w:t>GRI Grievance Procedure | Rev. July 2021</w:t>
                    </w:r>
                  </w:p>
                </w:txbxContent>
              </v:textbox>
            </v:rect>
          </w:pict>
        </mc:Fallback>
      </mc:AlternateContent>
    </w:r>
    <w:r>
      <w:rPr>
        <w:noProof/>
      </w:rPr>
      <mc:AlternateContent>
        <mc:Choice Requires="wps">
          <w:drawing>
            <wp:anchor distT="0" distB="0" distL="0" distR="0" simplePos="0" relativeHeight="251659264" behindDoc="1" locked="0" layoutInCell="1" hidden="0" allowOverlap="1" wp14:anchorId="5A2499BC" wp14:editId="492AB177">
              <wp:simplePos x="0" y="0"/>
              <wp:positionH relativeFrom="column">
                <wp:posOffset>6184900</wp:posOffset>
              </wp:positionH>
              <wp:positionV relativeFrom="paragraph">
                <wp:posOffset>9321800</wp:posOffset>
              </wp:positionV>
              <wp:extent cx="556895" cy="149225"/>
              <wp:effectExtent l="0" t="0" r="0" b="0"/>
              <wp:wrapNone/>
              <wp:docPr id="17" name="Rectangle 17"/>
              <wp:cNvGraphicFramePr/>
              <a:graphic xmlns:a="http://schemas.openxmlformats.org/drawingml/2006/main">
                <a:graphicData uri="http://schemas.microsoft.com/office/word/2010/wordprocessingShape">
                  <wps:wsp>
                    <wps:cNvSpPr/>
                    <wps:spPr>
                      <a:xfrm>
                        <a:off x="5072315" y="3710150"/>
                        <a:ext cx="547370" cy="139700"/>
                      </a:xfrm>
                      <a:prstGeom prst="rect">
                        <a:avLst/>
                      </a:prstGeom>
                      <a:noFill/>
                      <a:ln>
                        <a:noFill/>
                      </a:ln>
                    </wps:spPr>
                    <wps:txbx>
                      <w:txbxContent>
                        <w:p w14:paraId="00378859" w14:textId="77777777" w:rsidR="00EC6467" w:rsidRDefault="005A5D38">
                          <w:pPr>
                            <w:spacing w:before="15"/>
                            <w:ind w:left="20" w:firstLine="20"/>
                            <w:textDirection w:val="btLr"/>
                          </w:pPr>
                          <w:r>
                            <w:rPr>
                              <w:color w:val="000000"/>
                              <w:sz w:val="16"/>
                            </w:rPr>
                            <w:t xml:space="preserve">Page  </w:t>
                          </w:r>
                          <w:proofErr w:type="spellStart"/>
                          <w:r>
                            <w:rPr>
                              <w:color w:val="000000"/>
                              <w:sz w:val="16"/>
                            </w:rPr>
                            <w:t>PAGE</w:t>
                          </w:r>
                          <w:proofErr w:type="spellEnd"/>
                          <w:r>
                            <w:rPr>
                              <w:color w:val="000000"/>
                              <w:sz w:val="16"/>
                            </w:rPr>
                            <w:t xml:space="preserve"> </w:t>
                          </w:r>
                          <w:r>
                            <w:rPr>
                              <w:color w:val="000000"/>
                            </w:rPr>
                            <w:t>1</w:t>
                          </w:r>
                          <w:r>
                            <w:rPr>
                              <w:color w:val="000000"/>
                              <w:sz w:val="16"/>
                            </w:rPr>
                            <w:t xml:space="preserve"> of 2</w:t>
                          </w:r>
                        </w:p>
                      </w:txbxContent>
                    </wps:txbx>
                    <wps:bodyPr spcFirstLastPara="1" wrap="square" lIns="0" tIns="0" rIns="0" bIns="0" anchor="t" anchorCtr="0">
                      <a:noAutofit/>
                    </wps:bodyPr>
                  </wps:wsp>
                </a:graphicData>
              </a:graphic>
            </wp:anchor>
          </w:drawing>
        </mc:Choice>
        <mc:Fallback>
          <w:pict>
            <v:rect w14:anchorId="5A2499BC" id="Rectangle 17" o:spid="_x0000_s1035" style="position:absolute;margin-left:487pt;margin-top:734pt;width:43.85pt;height:11.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" filled="f" stroked="f">
              <v:textbox inset="0,0,0,0">
                <w:txbxContent>
                  <w:p w14:paraId="00378859" w14:textId="77777777" w:rsidR="00EC6467" w:rsidRDefault="005A5D38">
                    <w:pPr>
                      <w:spacing w:before="15"/>
                      <w:ind w:left="20" w:firstLine="20"/>
                      <w:textDirection w:val="btLr"/>
                    </w:pPr>
                    <w:r>
                      <w:rPr>
                        <w:color w:val="000000"/>
                        <w:sz w:val="16"/>
                      </w:rPr>
                      <w:t xml:space="preserve">Page  </w:t>
                    </w:r>
                    <w:proofErr w:type="spellStart"/>
                    <w:r>
                      <w:rPr>
                        <w:color w:val="000000"/>
                        <w:sz w:val="16"/>
                      </w:rPr>
                      <w:t>PAGE</w:t>
                    </w:r>
                    <w:proofErr w:type="spellEnd"/>
                    <w:r>
                      <w:rPr>
                        <w:color w:val="000000"/>
                        <w:sz w:val="16"/>
                      </w:rPr>
                      <w:t xml:space="preserve"> </w:t>
                    </w:r>
                    <w:r>
                      <w:rPr>
                        <w:color w:val="000000"/>
                      </w:rPr>
                      <w:t>1</w:t>
                    </w:r>
                    <w:r>
                      <w:rPr>
                        <w:color w:val="000000"/>
                        <w:sz w:val="16"/>
                      </w:rPr>
                      <w:t xml:space="preserve"> of 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4FE31" w14:textId="77777777" w:rsidR="00C26501" w:rsidRDefault="00C26501">
      <w:r>
        <w:separator/>
      </w:r>
    </w:p>
  </w:footnote>
  <w:footnote w:type="continuationSeparator" w:id="0">
    <w:p w14:paraId="15CA6837" w14:textId="77777777" w:rsidR="00C26501" w:rsidRDefault="00C26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25FEF"/>
    <w:multiLevelType w:val="hybridMultilevel"/>
    <w:tmpl w:val="068A3426"/>
    <w:lvl w:ilvl="0" w:tplc="5CF0C174">
      <w:start w:val="4"/>
      <w:numFmt w:val="decimal"/>
      <w:lvlText w:val="%1."/>
      <w:lvlJc w:val="left"/>
      <w:pPr>
        <w:ind w:left="468" w:hanging="360"/>
      </w:pPr>
      <w:rPr>
        <w:rFonts w:hint="default"/>
      </w:rPr>
    </w:lvl>
    <w:lvl w:ilvl="1" w:tplc="240A0019" w:tentative="1">
      <w:start w:val="1"/>
      <w:numFmt w:val="lowerLetter"/>
      <w:lvlText w:val="%2."/>
      <w:lvlJc w:val="left"/>
      <w:pPr>
        <w:ind w:left="1188" w:hanging="360"/>
      </w:pPr>
    </w:lvl>
    <w:lvl w:ilvl="2" w:tplc="240A001B" w:tentative="1">
      <w:start w:val="1"/>
      <w:numFmt w:val="lowerRoman"/>
      <w:lvlText w:val="%3."/>
      <w:lvlJc w:val="right"/>
      <w:pPr>
        <w:ind w:left="1908" w:hanging="180"/>
      </w:pPr>
    </w:lvl>
    <w:lvl w:ilvl="3" w:tplc="240A000F" w:tentative="1">
      <w:start w:val="1"/>
      <w:numFmt w:val="decimal"/>
      <w:lvlText w:val="%4."/>
      <w:lvlJc w:val="left"/>
      <w:pPr>
        <w:ind w:left="2628" w:hanging="360"/>
      </w:pPr>
    </w:lvl>
    <w:lvl w:ilvl="4" w:tplc="240A0019" w:tentative="1">
      <w:start w:val="1"/>
      <w:numFmt w:val="lowerLetter"/>
      <w:lvlText w:val="%5."/>
      <w:lvlJc w:val="left"/>
      <w:pPr>
        <w:ind w:left="3348" w:hanging="360"/>
      </w:pPr>
    </w:lvl>
    <w:lvl w:ilvl="5" w:tplc="240A001B" w:tentative="1">
      <w:start w:val="1"/>
      <w:numFmt w:val="lowerRoman"/>
      <w:lvlText w:val="%6."/>
      <w:lvlJc w:val="right"/>
      <w:pPr>
        <w:ind w:left="4068" w:hanging="180"/>
      </w:pPr>
    </w:lvl>
    <w:lvl w:ilvl="6" w:tplc="240A000F" w:tentative="1">
      <w:start w:val="1"/>
      <w:numFmt w:val="decimal"/>
      <w:lvlText w:val="%7."/>
      <w:lvlJc w:val="left"/>
      <w:pPr>
        <w:ind w:left="4788" w:hanging="360"/>
      </w:pPr>
    </w:lvl>
    <w:lvl w:ilvl="7" w:tplc="240A0019" w:tentative="1">
      <w:start w:val="1"/>
      <w:numFmt w:val="lowerLetter"/>
      <w:lvlText w:val="%8."/>
      <w:lvlJc w:val="left"/>
      <w:pPr>
        <w:ind w:left="5508" w:hanging="360"/>
      </w:pPr>
    </w:lvl>
    <w:lvl w:ilvl="8" w:tplc="240A001B" w:tentative="1">
      <w:start w:val="1"/>
      <w:numFmt w:val="lowerRoman"/>
      <w:lvlText w:val="%9."/>
      <w:lvlJc w:val="right"/>
      <w:pPr>
        <w:ind w:left="6228" w:hanging="180"/>
      </w:pPr>
    </w:lvl>
  </w:abstractNum>
  <w:abstractNum w:abstractNumId="1" w15:restartNumberingAfterBreak="0">
    <w:nsid w:val="6BAF65C8"/>
    <w:multiLevelType w:val="multilevel"/>
    <w:tmpl w:val="DB780C72"/>
    <w:lvl w:ilvl="0">
      <w:start w:val="1"/>
      <w:numFmt w:val="decimal"/>
      <w:lvlText w:val="%1."/>
      <w:lvlJc w:val="left"/>
      <w:pPr>
        <w:ind w:left="468" w:hanging="360"/>
      </w:pPr>
      <w:rPr>
        <w:rFonts w:ascii="Arial" w:eastAsia="Arial" w:hAnsi="Arial" w:cs="Arial"/>
        <w:b w:val="0"/>
        <w:i w:val="0"/>
        <w:sz w:val="20"/>
        <w:szCs w:val="20"/>
      </w:rPr>
    </w:lvl>
    <w:lvl w:ilvl="1">
      <w:start w:val="1"/>
      <w:numFmt w:val="lowerLetter"/>
      <w:lvlText w:val="%2."/>
      <w:lvlJc w:val="left"/>
      <w:pPr>
        <w:ind w:left="1191" w:hanging="361"/>
      </w:pPr>
      <w:rPr>
        <w:rFonts w:ascii="Arial" w:eastAsia="Arial" w:hAnsi="Arial" w:cs="Arial"/>
        <w:b w:val="0"/>
        <w:i w:val="0"/>
        <w:sz w:val="20"/>
        <w:szCs w:val="20"/>
      </w:rPr>
    </w:lvl>
    <w:lvl w:ilvl="2">
      <w:numFmt w:val="bullet"/>
      <w:lvlText w:val="•"/>
      <w:lvlJc w:val="left"/>
      <w:pPr>
        <w:ind w:left="2391" w:hanging="361"/>
      </w:pPr>
    </w:lvl>
    <w:lvl w:ilvl="3">
      <w:numFmt w:val="bullet"/>
      <w:lvlText w:val="•"/>
      <w:lvlJc w:val="left"/>
      <w:pPr>
        <w:ind w:left="3582" w:hanging="361"/>
      </w:pPr>
    </w:lvl>
    <w:lvl w:ilvl="4">
      <w:numFmt w:val="bullet"/>
      <w:lvlText w:val="•"/>
      <w:lvlJc w:val="left"/>
      <w:pPr>
        <w:ind w:left="4773" w:hanging="361"/>
      </w:pPr>
    </w:lvl>
    <w:lvl w:ilvl="5">
      <w:numFmt w:val="bullet"/>
      <w:lvlText w:val="•"/>
      <w:lvlJc w:val="left"/>
      <w:pPr>
        <w:ind w:left="5964" w:hanging="361"/>
      </w:pPr>
    </w:lvl>
    <w:lvl w:ilvl="6">
      <w:numFmt w:val="bullet"/>
      <w:lvlText w:val="•"/>
      <w:lvlJc w:val="left"/>
      <w:pPr>
        <w:ind w:left="7155" w:hanging="361"/>
      </w:pPr>
    </w:lvl>
    <w:lvl w:ilvl="7">
      <w:numFmt w:val="bullet"/>
      <w:lvlText w:val="•"/>
      <w:lvlJc w:val="left"/>
      <w:pPr>
        <w:ind w:left="8346" w:hanging="361"/>
      </w:pPr>
    </w:lvl>
    <w:lvl w:ilvl="8">
      <w:numFmt w:val="bullet"/>
      <w:lvlText w:val="•"/>
      <w:lvlJc w:val="left"/>
      <w:pPr>
        <w:ind w:left="9537" w:hanging="361"/>
      </w:pPr>
    </w:lvl>
  </w:abstractNum>
  <w:num w:numId="1" w16cid:durableId="1378048030">
    <w:abstractNumId w:val="1"/>
  </w:num>
  <w:num w:numId="2" w16cid:durableId="808398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467"/>
    <w:rsid w:val="000B0920"/>
    <w:rsid w:val="000B6CD1"/>
    <w:rsid w:val="000F42EE"/>
    <w:rsid w:val="0019548A"/>
    <w:rsid w:val="001D7B1A"/>
    <w:rsid w:val="002074B4"/>
    <w:rsid w:val="002D4AB1"/>
    <w:rsid w:val="002E5386"/>
    <w:rsid w:val="003124ED"/>
    <w:rsid w:val="003525CA"/>
    <w:rsid w:val="00352731"/>
    <w:rsid w:val="00363D19"/>
    <w:rsid w:val="003C019A"/>
    <w:rsid w:val="00402CE5"/>
    <w:rsid w:val="00431F0F"/>
    <w:rsid w:val="00474487"/>
    <w:rsid w:val="004B35B0"/>
    <w:rsid w:val="004E6315"/>
    <w:rsid w:val="004F0666"/>
    <w:rsid w:val="00563DD0"/>
    <w:rsid w:val="005A5D38"/>
    <w:rsid w:val="005B13E3"/>
    <w:rsid w:val="006355EC"/>
    <w:rsid w:val="0065604C"/>
    <w:rsid w:val="006704D1"/>
    <w:rsid w:val="006A1A13"/>
    <w:rsid w:val="006C3695"/>
    <w:rsid w:val="0071688E"/>
    <w:rsid w:val="007C1C3B"/>
    <w:rsid w:val="007C3C6B"/>
    <w:rsid w:val="007D6B02"/>
    <w:rsid w:val="00811651"/>
    <w:rsid w:val="00891842"/>
    <w:rsid w:val="00892D41"/>
    <w:rsid w:val="008B5775"/>
    <w:rsid w:val="00956084"/>
    <w:rsid w:val="00962822"/>
    <w:rsid w:val="00A51D3F"/>
    <w:rsid w:val="00A64B30"/>
    <w:rsid w:val="00AD221A"/>
    <w:rsid w:val="00AF39B8"/>
    <w:rsid w:val="00B51666"/>
    <w:rsid w:val="00BC63D1"/>
    <w:rsid w:val="00BF09A5"/>
    <w:rsid w:val="00BF5695"/>
    <w:rsid w:val="00C16ED4"/>
    <w:rsid w:val="00C22F47"/>
    <w:rsid w:val="00C26501"/>
    <w:rsid w:val="00C4450D"/>
    <w:rsid w:val="00C921DC"/>
    <w:rsid w:val="00CA294C"/>
    <w:rsid w:val="00CC5C72"/>
    <w:rsid w:val="00CF18AC"/>
    <w:rsid w:val="00CF69FC"/>
    <w:rsid w:val="00D50CD0"/>
    <w:rsid w:val="00DA519A"/>
    <w:rsid w:val="00DF2F7D"/>
    <w:rsid w:val="00E03F54"/>
    <w:rsid w:val="00E31224"/>
    <w:rsid w:val="00E43506"/>
    <w:rsid w:val="00E95F55"/>
    <w:rsid w:val="00EC6467"/>
    <w:rsid w:val="00FB7742"/>
    <w:rsid w:val="00FE4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9576D"/>
  <w15:docId w15:val="{92F3A582-02E9-B641-AD5C-2146927A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8"/>
      <w:outlineLvl w:val="0"/>
    </w:pPr>
    <w:rPr>
      <w:b/>
      <w:bC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91"/>
      <w:ind w:left="1911"/>
    </w:pPr>
    <w:rPr>
      <w:b/>
      <w:bCs/>
      <w:sz w:val="26"/>
      <w:szCs w:val="26"/>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91" w:hanging="361"/>
    </w:pPr>
  </w:style>
  <w:style w:type="paragraph" w:customStyle="1" w:styleId="TableParagraph">
    <w:name w:val="Table Paragraph"/>
    <w:basedOn w:val="Normal"/>
    <w:uiPriority w:val="1"/>
    <w:qFormat/>
    <w:pPr>
      <w:ind w:left="107"/>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CRCExternalComplaints@dol.gov" TargetMode="External"/><Relationship Id="rId4" Type="http://schemas.openxmlformats.org/officeDocument/2006/relationships/settings" Target="settings.xml"/><Relationship Id="rId9" Type="http://schemas.openxmlformats.org/officeDocument/2006/relationships/hyperlink" Target="mailto:Cheryl.Burrell@dlt.ri.go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q4WnXjvS9xVI6IApaS18OcG60w==">CgMxLjA4AHIhMWZ5MGxoNlVhT3lLUlVZXzZwUTJMaFRDREdjakE4WG8w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F487E2BC78EBE4FB62265330A24DF31" ma:contentTypeVersion="21" ma:contentTypeDescription="Create a new document." ma:contentTypeScope="" ma:versionID="fadfd3d3071e6e2ec2a72932c7d99171">
  <xsd:schema xmlns:xsd="http://www.w3.org/2001/XMLSchema" xmlns:xs="http://www.w3.org/2001/XMLSchema" xmlns:p="http://schemas.microsoft.com/office/2006/metadata/properties" xmlns:ns2="94aed89d-3c2f-4931-a1e1-6afebaa57630" xmlns:ns3="82a68a50-49d8-4dce-974c-f079a5d90b24" targetNamespace="http://schemas.microsoft.com/office/2006/metadata/properties" ma:root="true" ma:fieldsID="a3f5e3552cde6b773686b7b39fb76b76" ns2:_="" ns3:_="">
    <xsd:import namespace="94aed89d-3c2f-4931-a1e1-6afebaa57630"/>
    <xsd:import namespace="82a68a50-49d8-4dce-974c-f079a5d90b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ed89d-3c2f-4931-a1e1-6afebaa57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91372f1-af24-4813-95c0-48b2648473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a68a50-49d8-4dce-974c-f079a5d90b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1ea4be2-e01a-453a-ab72-5c712892ae5a}" ma:internalName="TaxCatchAll" ma:showField="CatchAllData" ma:web="82a68a50-49d8-4dce-974c-f079a5d90b2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2a68a50-49d8-4dce-974c-f079a5d90b24" xsi:nil="true"/>
    <lcf76f155ced4ddcb4097134ff3c332f xmlns="94aed89d-3c2f-4931-a1e1-6afebaa57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29316F-8DA2-4F3D-BAD5-5A03F48219FE}"/>
</file>

<file path=customXml/itemProps3.xml><?xml version="1.0" encoding="utf-8"?>
<ds:datastoreItem xmlns:ds="http://schemas.openxmlformats.org/officeDocument/2006/customXml" ds:itemID="{3C0ECCFC-C7A0-4922-BAAC-150218E77BFE}"/>
</file>

<file path=customXml/itemProps4.xml><?xml version="1.0" encoding="utf-8"?>
<ds:datastoreItem xmlns:ds="http://schemas.openxmlformats.org/officeDocument/2006/customXml" ds:itemID="{602FFD03-EF03-4CDF-BB87-C437A823D9B9}"/>
</file>

<file path=docProps/app.xml><?xml version="1.0" encoding="utf-8"?>
<Properties xmlns="http://schemas.openxmlformats.org/officeDocument/2006/extended-properties" xmlns:vt="http://schemas.openxmlformats.org/officeDocument/2006/docPropsVTypes">
  <Template>Normal</Template>
  <TotalTime>1</TotalTime>
  <Pages>3</Pages>
  <Words>1176</Words>
  <Characters>6707</Characters>
  <Application>Microsoft Office Word</Application>
  <DocSecurity>0</DocSecurity>
  <Lines>55</Lines>
  <Paragraphs>15</Paragraphs>
  <ScaleCrop>false</ScaleCrop>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Kalaskowski, Robert (DLT)</dc:creator>
  <cp:lastModifiedBy>Disu, Julissa (DLT)</cp:lastModifiedBy>
  <cp:revision>2</cp:revision>
  <dcterms:created xsi:type="dcterms:W3CDTF">2024-07-02T14:44:00Z</dcterms:created>
  <dcterms:modified xsi:type="dcterms:W3CDTF">2024-07-02T14:44:00Z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Creator">
    <vt:lpwstr>Microsoft® Word for Office 365</vt:lpwstr>
  </property>
  <property fmtid="{D5CDD505-2E9C-101B-9397-08002B2CF9AE}" pid="4" name="LastSaved">
    <vt:filetime>2022-06-06T00:00:00Z</vt:filetime>
  </property>
  <property fmtid="{D5CDD505-2E9C-101B-9397-08002B2CF9AE}" pid="5" name="ContentTypeId">
    <vt:lpwstr>0x010100FF487E2BC78EBE4FB62265330A24DF31</vt:lpwstr>
  </property>
</Properties>
</file>